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FE8" w:rsidRDefault="00915FE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8410575"/>
            <wp:effectExtent l="0" t="0" r="0" b="9525"/>
            <wp:docPr id="1" name="Рисунок 1" descr="C:\Users\Кабинет 5\Desktop\САЙТ программы 22-23\ИИ 10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САЙТ программы 22-23\ИИ 10кл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03897" w:rsidRPr="00E946A8" w:rsidRDefault="00B75867" w:rsidP="000D7A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6A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75867" w:rsidRPr="00E946A8" w:rsidRDefault="00B75867" w:rsidP="000D7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5867" w:rsidRPr="00E946A8" w:rsidRDefault="00B75867" w:rsidP="000D7A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>Рабочая программа предмета «</w:t>
      </w:r>
      <w:r w:rsidR="000D7A57">
        <w:rPr>
          <w:rFonts w:ascii="Times New Roman" w:hAnsi="Times New Roman" w:cs="Times New Roman"/>
          <w:sz w:val="24"/>
          <w:szCs w:val="24"/>
        </w:rPr>
        <w:t>Искусственный интеллект</w:t>
      </w:r>
      <w:r w:rsidRPr="00E946A8">
        <w:rPr>
          <w:rFonts w:ascii="Times New Roman" w:hAnsi="Times New Roman" w:cs="Times New Roman"/>
          <w:sz w:val="24"/>
          <w:szCs w:val="24"/>
        </w:rPr>
        <w:t xml:space="preserve">» обязательной предметной области «Информатика» для </w:t>
      </w:r>
      <w:r w:rsidR="006B363B">
        <w:rPr>
          <w:rFonts w:ascii="Times New Roman" w:hAnsi="Times New Roman" w:cs="Times New Roman"/>
          <w:sz w:val="24"/>
          <w:szCs w:val="24"/>
        </w:rPr>
        <w:t>среднего</w:t>
      </w:r>
      <w:r w:rsidRPr="00E946A8">
        <w:rPr>
          <w:rFonts w:ascii="Times New Roman" w:hAnsi="Times New Roman" w:cs="Times New Roman"/>
          <w:sz w:val="24"/>
          <w:szCs w:val="24"/>
        </w:rPr>
        <w:t xml:space="preserve"> общего образования разработана на основе нормативных документов: </w:t>
      </w:r>
    </w:p>
    <w:p w:rsidR="00B75867" w:rsidRPr="00E946A8" w:rsidRDefault="00B75867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>Федеральный закон от 29.12.2012 №273-ФЗ (ред. от 30.04.2021) «Об образовании в Российской Федерации» (с изм. И доп., вступили в силу с 01.06.2021)</w:t>
      </w:r>
    </w:p>
    <w:p w:rsidR="00B75867" w:rsidRPr="00E946A8" w:rsidRDefault="00B75867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</w:t>
      </w:r>
      <w:r w:rsidR="009700E0">
        <w:rPr>
          <w:rFonts w:ascii="Times New Roman" w:hAnsi="Times New Roman" w:cs="Times New Roman"/>
          <w:sz w:val="24"/>
          <w:szCs w:val="24"/>
        </w:rPr>
        <w:t>среднего</w:t>
      </w:r>
      <w:r w:rsidRPr="00E946A8">
        <w:rPr>
          <w:rFonts w:ascii="Times New Roman" w:hAnsi="Times New Roman" w:cs="Times New Roman"/>
          <w:sz w:val="24"/>
          <w:szCs w:val="24"/>
        </w:rPr>
        <w:t xml:space="preserve"> общего образования: приказ </w:t>
      </w:r>
      <w:proofErr w:type="spellStart"/>
      <w:r w:rsidRPr="00E946A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946A8">
        <w:rPr>
          <w:rFonts w:ascii="Times New Roman" w:hAnsi="Times New Roman" w:cs="Times New Roman"/>
          <w:sz w:val="24"/>
          <w:szCs w:val="24"/>
        </w:rPr>
        <w:t xml:space="preserve"> России от 17.12.2010г. №1897</w:t>
      </w:r>
    </w:p>
    <w:p w:rsidR="00B75867" w:rsidRPr="00E946A8" w:rsidRDefault="00F9030A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 29.12.2014 №1644 «О внесении изменений в приказ Министерства образования и науки Российской Федерации от 17.12.2010г. №1897 «Об утверждении федерального государственного образовательного стандарта </w:t>
      </w:r>
      <w:r w:rsidR="009700E0">
        <w:rPr>
          <w:rFonts w:ascii="Times New Roman" w:hAnsi="Times New Roman" w:cs="Times New Roman"/>
          <w:sz w:val="24"/>
          <w:szCs w:val="24"/>
        </w:rPr>
        <w:t>среднего</w:t>
      </w:r>
      <w:r w:rsidRPr="00E946A8">
        <w:rPr>
          <w:rFonts w:ascii="Times New Roman" w:hAnsi="Times New Roman" w:cs="Times New Roman"/>
          <w:sz w:val="24"/>
          <w:szCs w:val="24"/>
        </w:rPr>
        <w:t xml:space="preserve"> общего образования»</w:t>
      </w:r>
    </w:p>
    <w:p w:rsidR="00F9030A" w:rsidRPr="00E946A8" w:rsidRDefault="00F9030A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 xml:space="preserve">Примерная основная образовательная программа </w:t>
      </w:r>
      <w:r w:rsidR="009700E0">
        <w:rPr>
          <w:rFonts w:ascii="Times New Roman" w:hAnsi="Times New Roman" w:cs="Times New Roman"/>
          <w:sz w:val="24"/>
          <w:szCs w:val="24"/>
        </w:rPr>
        <w:t>среднего</w:t>
      </w:r>
      <w:r w:rsidRPr="00E946A8">
        <w:rPr>
          <w:rFonts w:ascii="Times New Roman" w:hAnsi="Times New Roman" w:cs="Times New Roman"/>
          <w:sz w:val="24"/>
          <w:szCs w:val="24"/>
        </w:rPr>
        <w:t xml:space="preserve"> общего образования по Информатике </w:t>
      </w:r>
    </w:p>
    <w:p w:rsidR="00F9030A" w:rsidRPr="00E946A8" w:rsidRDefault="00F9030A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202D1B" w:rsidRDefault="00F9030A" w:rsidP="000D7A5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46A8">
        <w:rPr>
          <w:rFonts w:ascii="Times New Roman" w:hAnsi="Times New Roman" w:cs="Times New Roman"/>
          <w:sz w:val="24"/>
          <w:szCs w:val="24"/>
        </w:rPr>
        <w:t xml:space="preserve">Учебный план МБОУ СШ №5 </w:t>
      </w:r>
      <w:proofErr w:type="spellStart"/>
      <w:r w:rsidRPr="00E946A8">
        <w:rPr>
          <w:rFonts w:ascii="Times New Roman" w:hAnsi="Times New Roman" w:cs="Times New Roman"/>
          <w:sz w:val="24"/>
          <w:szCs w:val="24"/>
        </w:rPr>
        <w:t>г.Волгодогска</w:t>
      </w:r>
      <w:proofErr w:type="spellEnd"/>
      <w:r w:rsidRPr="00E946A8">
        <w:rPr>
          <w:rFonts w:ascii="Times New Roman" w:hAnsi="Times New Roman" w:cs="Times New Roman"/>
          <w:sz w:val="24"/>
          <w:szCs w:val="24"/>
        </w:rPr>
        <w:t xml:space="preserve"> на 2021-2022 учебный год.</w:t>
      </w:r>
    </w:p>
    <w:p w:rsidR="00F9030A" w:rsidRDefault="00F9030A" w:rsidP="000D7A57">
      <w:pPr>
        <w:pStyle w:val="a3"/>
        <w:widowControl w:val="0"/>
        <w:spacing w:after="0" w:line="240" w:lineRule="auto"/>
        <w:ind w:left="106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0D7A57" w:rsidRDefault="000D7A57" w:rsidP="000D7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4AE9">
        <w:rPr>
          <w:rFonts w:ascii="Times New Roman" w:eastAsia="Times New Roman" w:hAnsi="Times New Roman" w:cs="Times New Roman"/>
          <w:sz w:val="24"/>
          <w:szCs w:val="24"/>
        </w:rPr>
        <w:t>Курс «Искусственный интеллект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B76FF0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Pr="00A04AE9">
        <w:rPr>
          <w:rFonts w:ascii="Times New Roman" w:eastAsia="Times New Roman" w:hAnsi="Times New Roman" w:cs="Times New Roman"/>
          <w:sz w:val="24"/>
          <w:szCs w:val="24"/>
        </w:rPr>
        <w:t xml:space="preserve">» для средней школы предназначен для преподавания в 10-11 классах. Этот курс продолжает формирование знаний учащихся старших классов о системах искусственного интеллекта как одной из наиболее перспективной и развивающейся областей научного и технологического знания. Искусственный интеллект – стратегически важное направление, которое в Национальной программе «Цифровая экономика Российской Федерации» обозначено в качестве одной из сквозных цифровых технологий, обеспечивающих ускоренное развитие приоритетных отраслей экономики и социальной сферы. Принятая в 2019 г. Национальная стратегия развития искусственного интеллекта ставит задачи совершенствования системы подготовки кадров в этом направлении, а также разработки и внедрения модулей по искусственному интеллекту в образовательные программы всех уровней, включая среднее общее образование. На решение данной задачи и направлен настоящий курс.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Структурно данный ку</w:t>
      </w:r>
      <w:proofErr w:type="gramStart"/>
      <w:r w:rsidRPr="006F0E3A">
        <w:rPr>
          <w:rFonts w:ascii="Times New Roman" w:eastAsia="Times New Roman" w:hAnsi="Times New Roman" w:cs="Times New Roman"/>
          <w:sz w:val="24"/>
          <w:szCs w:val="24"/>
        </w:rPr>
        <w:t>рс вкл</w:t>
      </w:r>
      <w:proofErr w:type="gram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ючает два взаимосвязанных модуля (раздела) Массивы в Python и Машинное обучение. Первый модуль (раздел) связан с актуализацией и дальнейшим развитием знаний и умений по основам программирования на Python. Сформированные у учащихся знания и умения по этому модулю (разделу) будут в дальнейшем использованы при изучении второго модуля (раздела), освоение которого направлено на развитие представлений о многообразии подходов в разработке искусственного интеллекта, их возможностях и ограничениях; на формирование знаний о машинном обучении и умений проектирования и реализации модели машинного обучения на Python. При изучении этих модулей (разделов) учащиеся не только узнают о специфике основных задач машинного обучения, но и научатся выявлять и формулировать данные задачи в соответствии с реальными потребностями в различных сферах жизни человека. Этому будет способствовать решение практико-ориентированных задач, в том числе и непосредственно связанных со школьной жизнью, с изучением других учебных дисциплин. В ходе освоения учебного материала курса у учащихся формируется устойчивый интерес к системам искусственного интеллекта и закладывается база для продолжения их изучения в рамках внеурочной деятельности или дополнительного образования, или самообразования в этом направлении, например, самостоятельного освоения курса с использованием образовательных онлайн ресурсов.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Курс «Искусственный интеллект» (базовый) носит междисциплинарный и комплексный характер. С одной стороны, в нем синтезируются знания и умения учащихся,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полученные ими на уроках математики, информатики, физики, биологии (решение задач с физическим и/ или биологическим содержанием). С другой стороны, в структуре этого курса отчетливо выделяются и теоретическая и практическая составляющие. Учащиеся знакомятся с областями применения и базовыми понятиями курса, а в ходе дидактических игр и выполнения практических и проектных заданий получают опыт активной, творческой индивидуальной, групповой и коллективной деятельности по осмыслению ключевых задач машинного обучения и основных подходов в применении машинного обучения для создания интеллектуальных систем.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Цель и задачи курса «Искусственный интеллект» (базовый)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6F0E3A">
        <w:rPr>
          <w:rFonts w:ascii="Times New Roman" w:eastAsia="Times New Roman" w:hAnsi="Times New Roman" w:cs="Times New Roman"/>
          <w:i/>
          <w:sz w:val="24"/>
          <w:szCs w:val="24"/>
        </w:rPr>
        <w:t>Целью изучения курса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«Искусственный интеллект» (базовый) является развитие у учащихся устойчивого интереса к освоению данной области знаний и формирование базовых знаний и умений о машинном обучении и многообразии сфер его применения. </w:t>
      </w:r>
      <w:r w:rsidRPr="006F0E3A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Задачи курса: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у учащихся представлений о многообразии подходов в разработке искусственного интеллекта, их возможностях и ограничениях; о машинном обучении и сферах его применения; развитие коммуникационных навыков, умений работы в команде, самостоятельной работы и организационной культуры.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Целевая аудитория.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Учащиеся 10-11 классов общеобразовательных школ. </w:t>
      </w:r>
    </w:p>
    <w:p w:rsidR="00B76FF0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Место курса «Искусственный интеллект» (базовый) в учебном плане.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Курс «Искусственный интеллект» (базовый) может быть встроен во внеурочную деятельность. Уроки по первому модулю (разделу) «Массивы в Python» могут быть встроены в урочную деятельность, если сохраняется преемственность линии языка программирования Python с основной школой, второй модуль (раздел) «Машинное обучение» может быть перенесен на внеурочную деятельность. В зависимости от возможностей организации внеурочная деятельность может осуществляться по различным схемам, в том числе непосредственно в одной образовательной организации или совместно с другими образовательными организациями и учреждениями дополнительного образования детей.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Ценностные ориентиры содержания курса «Искусственный интеллект» (базовый)</w:t>
      </w:r>
    </w:p>
    <w:p w:rsidR="00B76FF0" w:rsidRPr="006F0E3A" w:rsidRDefault="00B76FF0" w:rsidP="00B76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Технологии искусственного интеллекта прочно вошли в нашу жизнь и очевидно, что с течением времени степень этого проникновения будет лишь увеличиваться. Использование интернет-поиска, голосовых помощников, сервисов распознавания изображений, онлайн игр является частью нашей повсеместной действительности. Задача состоит в том, чтобы помочь учащемуся занять по отношению к этим технологиям позицию не пассивного пользователя, а активного творца и создателя, понимающего суть технологий искусственного интеллекта и способного создавать свои, оригинальные решения. Очевидно, что уже в ближайшем будущем от того, насколько грамотно выпускник школы сможет конструировать собственную среду жизни и профессиональной деятельности, в том числе, интегрируя в нее технологии искусственного интеллекта, будет зависеть его успешность и конкурентоспособность. Поэтому столь важно освоение технологий искусственного интеллекта, хотя бы и на базовом уровне. </w:t>
      </w:r>
    </w:p>
    <w:p w:rsidR="00B76FF0" w:rsidRDefault="00B76FF0" w:rsidP="00B76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Курс «Искусственный интеллект» (базовый)» органично интегрируется с предметами, которые изучаются учащимися старшей школы. Естественным образом выглядит интеграция с дисциплинами предметной области «Математика и информатика». Развитие логического и алгоритмического мышления, осуществляемое на уроках по этим дисциплинам, служит задаче формирования прочной базы, на которой в дальнейшем может происходить становление специалиста по искусственному интеллекту. </w:t>
      </w:r>
      <w:bookmarkStart w:id="1" w:name="_heading=h.1fob9te" w:colFirst="0" w:colLast="0"/>
      <w:bookmarkEnd w:id="1"/>
    </w:p>
    <w:p w:rsidR="00B76FF0" w:rsidRPr="006F0E3A" w:rsidRDefault="00B76FF0" w:rsidP="00B76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учебного курса</w:t>
      </w:r>
    </w:p>
    <w:p w:rsidR="00B76FF0" w:rsidRPr="006F0E3A" w:rsidRDefault="00B76FF0" w:rsidP="00B76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Преподавание курса «Искусственный интеллект» (базовый) направлено на достижение трех групп результатов - личностных, метапредметных и предметных.</w:t>
      </w:r>
    </w:p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3"/>
        <w:gridCol w:w="8080"/>
      </w:tblGrid>
      <w:tr w:rsidR="00B76FF0" w:rsidRPr="006F0E3A" w:rsidTr="00B76FF0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1-я группа: личностные результаты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1.1. Формирование у учащегося мировоззрения, соответствующего современному уровню развития науки и общества.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1.2. Формирование у учащегося интереса к достижениям науки и технологии в области искусственного интеллекта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1.3. Формирование у учащегося установки на осмысленное и безопасное взаимодействие с технологиями и устройствами, реализованными на основе принципов искусственного интеллекта.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1.4. Приобретение опыта творческой деятельности, опирающейся на использование современных информационных технологий, в том числе искусственного интеллекта.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1.5. Формирование у учащегося установки на сотрудничество и командную работу при решении исследовательских, проблемных и изобретательских задач.</w:t>
            </w:r>
          </w:p>
        </w:tc>
      </w:tr>
      <w:tr w:rsidR="00B76FF0" w:rsidRPr="006F0E3A" w:rsidTr="00B76FF0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2-я группа: метапредметные результаты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2.1. Умение работать с информацией, анализировать и структурировать полученные знания и синтезировать новые, устанавливать причинно-следственные связи.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2.2. Умения объяснять явления, процессы, связи и отношения, выявляемые в ходе познавательной и исследовательской деятельности.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2.3. Умение делать выводы на основе критического анализа разных точек зрения, подтверждать их собственной аргументацией или самостоятельно полученными данными.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2.4. Умение анализировать/рефлексировать опыт исследования (теоретического, эмпирического) на основе предложенной ситуации, поставленной цели;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2.5. Умение строить рассуждение на основе сравнения предметов и явлений.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2.6. Умение обосновывать целевые ориентиры и приоритеты ссылками на ценности, указывая и обосновывая логику.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2.7. Умение планировать необходимые действия в соответствии с учебной и познавательной задачей и составлять алгоритм их выполнения.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2.8. Умение описывать свой опыт, оформляя его для передачи другим людям в виде технологии решения практических задач определенного класса.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2.9. Умение выбирать из предложенных вариантов и самостоятельно искать средства/ресурсы для решения задачи/достижения цели в ходе исследовательской деятельности.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2.10. Умение принимать решение в игровой и учебной ситуации и нести за него ответственность.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2.11. Умение взаимодействовать в команде, умением вступать в диалог и вести его.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2.12 Умение соблюдать нормы публичной речи,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регламент в монологе и дискуссии в соответствии с коммуникативной задачей.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2.13. Умение определять свои действия и действия партнеров для продуктивной коммуникации.</w:t>
            </w:r>
          </w:p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2.14. Умение приходить к консенсусу в дискуссии или командной работе.</w:t>
            </w:r>
          </w:p>
        </w:tc>
      </w:tr>
      <w:tr w:rsidR="00B76FF0" w:rsidRPr="006F0E3A" w:rsidTr="00B76FF0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3-я группа.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Предметные результаты</w:t>
            </w:r>
          </w:p>
        </w:tc>
        <w:tc>
          <w:tcPr>
            <w:tcW w:w="8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3.1. Иметь представления о многообразии подходов в разработке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искусственного интеллекта, их возможностях и ограничениях; о машинном обучении и сферах его применения;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3.2. Уметь объяснять разницу между машинным обучением с учителем и без учителя.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3.3. Выявлять и формулировать задачи машинного обучения для различных сфер жизни человека и в соответствии с реальными потребностями.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3.4. Иметь представления о создании модели классификации на сервисе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Teachable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Machine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3.5. Иметь представления о недообученных и переобученных моделях машинного обучения, уметь выявлять проблемы по характерным признакам и знать способы борьбы с переобучением и недообучением моделей.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3.6. Получить практический опыт тестирования готовой модели машинного обучения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3.7. Иметь представления о сущности работы модели логистической регрессии и возможностях ее применения для классификации объектов; об использовании деревьев решений в машинном обучении.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3.8. Уметь создавать модели линейной регрессии на Python с помощью библиотек pandas, numpy и sklearn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3.9. Уметь проектировать и реализовывать модели машинного обучения на Python с помощью инструментов библиотеки sklearn</w:t>
            </w:r>
          </w:p>
        </w:tc>
      </w:tr>
    </w:tbl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Место курса «Искусственный интеллект» (базовый) в учебном плане</w:t>
      </w:r>
    </w:p>
    <w:p w:rsidR="00B76FF0" w:rsidRPr="006F0E3A" w:rsidRDefault="00B76FF0" w:rsidP="00B76F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Уроки курса «Искусственный интеллект» (базовый) могут проводиться как в рамках внеурочной деятельности. Уроки по первому разделу (Python) могут быть встроены в урочную деятельность, если сохраняется преемственность линии языка программирования Python с основной школой, второй раздел (Машинное обучение) может быть перенесен на внеурочную деятельность. </w:t>
      </w:r>
    </w:p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Учебно-тематический план</w:t>
      </w:r>
    </w:p>
    <w:p w:rsidR="00B76FF0" w:rsidRPr="006F0E3A" w:rsidRDefault="00B76FF0" w:rsidP="00B76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5670"/>
        <w:gridCol w:w="992"/>
        <w:gridCol w:w="1134"/>
        <w:gridCol w:w="1418"/>
      </w:tblGrid>
      <w:tr w:rsidR="00B76FF0" w:rsidRPr="006F0E3A" w:rsidTr="00B76FF0">
        <w:tc>
          <w:tcPr>
            <w:tcW w:w="817" w:type="dxa"/>
            <w:vMerge w:val="restart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0" w:type="dxa"/>
            <w:vMerge w:val="restart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раздела/темы</w:t>
            </w:r>
          </w:p>
        </w:tc>
        <w:tc>
          <w:tcPr>
            <w:tcW w:w="3544" w:type="dxa"/>
            <w:gridSpan w:val="3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76FF0" w:rsidRPr="006F0E3A" w:rsidTr="00B76FF0">
        <w:trPr>
          <w:trHeight w:val="562"/>
        </w:trPr>
        <w:tc>
          <w:tcPr>
            <w:tcW w:w="817" w:type="dxa"/>
            <w:vMerge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языка программирования Python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решения задачи на компьютере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компьютере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Одномерные массивы в Python - списки. Создание списков и вывод элементов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и генерация списков. Вычисление суммы элементов списка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Словари и их описание. Поиск по словарю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Перебор элементов словаря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с использованием списков и словарей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Повторение. Итоговая работа "Массивы в Python"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6FF0" w:rsidRPr="006F0E3A" w:rsidTr="00B76FF0">
        <w:trPr>
          <w:trHeight w:val="246"/>
        </w:trPr>
        <w:tc>
          <w:tcPr>
            <w:tcW w:w="817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Машинное обучение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и виды машинного обучения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 визуализация данных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Библиотеки машинного обучения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Линейная регрессия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Нелинейные зависимости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Классификация. Логистическая регрессия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Классификация. Логистическая регрессия</w:t>
            </w:r>
          </w:p>
        </w:tc>
        <w:tc>
          <w:tcPr>
            <w:tcW w:w="992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 решений. Часть 1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Деревья решений. Часть 2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5670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«Решение задачи классификации»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76FF0" w:rsidRPr="006F0E3A" w:rsidTr="00B76FF0">
        <w:tc>
          <w:tcPr>
            <w:tcW w:w="817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B76FF0" w:rsidRPr="00D8131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:rsidR="00B76FF0" w:rsidRPr="006F0E3A" w:rsidRDefault="00B76FF0" w:rsidP="00B76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6FF0" w:rsidRPr="006F0E3A" w:rsidRDefault="00B76FF0" w:rsidP="00B76FF0">
      <w:pPr>
        <w:pStyle w:val="ae"/>
        <w:spacing w:before="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z1uc8imybx7j" w:colFirst="0" w:colLast="0"/>
      <w:bookmarkEnd w:id="2"/>
      <w:r w:rsidRPr="006F0E3A">
        <w:rPr>
          <w:rFonts w:ascii="Times New Roman" w:eastAsia="Times New Roman" w:hAnsi="Times New Roman" w:cs="Times New Roman"/>
          <w:sz w:val="24"/>
          <w:szCs w:val="24"/>
        </w:rPr>
        <w:t>Содержание курса</w:t>
      </w:r>
    </w:p>
    <w:p w:rsidR="00B76FF0" w:rsidRPr="006F0E3A" w:rsidRDefault="00B76FF0" w:rsidP="00B76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Модуль (раздел) 1. Массивы в Python.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1.1. Этапы решения задачи на компьютере.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Линейный алгоритм, блок-схема. Математические операторы, оператор присваивания, функции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print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(),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input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(),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float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(). Этапы решения задач на компьютере. Модель, алгоритм, формализация, линейный и разветвляющийся алгоритмы. Условный оператор в Python, полный и неполный условные операторы.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1.2. Решение задач на компьютере.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Повторение основных базовых понятий Python, изученных ранее.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1.3. Одномерные массивы в Python - списки. Создание списков и вывод элементов.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>Список, массив, элементы списка, индекс элемента списка. Методы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append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sort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,  положительные и отрицательные индексы, срезы.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1.4. Исследование и генерация списков. Вычисление суммы элементов списка.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>Методы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append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sort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, функции min(),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>() и метод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count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Суммирование элементов списка, цикл с заданным числом повторений, оператор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Генерация списка, операторы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1.5. Словари и их описание. Поиск по словарю. Списки, генерация списков, суммирование элементов списка, функция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len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(), сложение списков. Словари, элементы словаря, ключ и значение, вывод элементов словаря, поиск элементов в словаре.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1.6. Перебор элементов словаря. Словарь, список, операторы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>, элемент словаря, ключ, значение, перебор словаря по ключам, перебор словаря по значениям, методы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keys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values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>,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items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, операторы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1.7. Решение задач с использованием списков и словарей.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>Список, срез, положительная и отрицательная индексация элементов списка, метод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append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Генерация списка, операторы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if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>. Словарь, элементы словаря, ключи и значения, вложенные словари, метод .</w:t>
      </w:r>
      <w:proofErr w:type="spellStart"/>
      <w:r w:rsidRPr="006F0E3A">
        <w:rPr>
          <w:rFonts w:ascii="Times New Roman" w:eastAsia="Times New Roman" w:hAnsi="Times New Roman" w:cs="Times New Roman"/>
          <w:sz w:val="24"/>
          <w:szCs w:val="24"/>
        </w:rPr>
        <w:t>items</w:t>
      </w:r>
      <w:proofErr w:type="spellEnd"/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1.8. Повторение. Итоговая работа «Массивы в Python».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Основные понятия модуля 1: списки и словари».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 xml:space="preserve">Модуль (раздел) 2. Машинное обучение.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2.1. Понятие и виды машинного обучения.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Искусственный интеллект, подход, основанный на правилах, машинное обучение. История развития ИИ в играх, сферы применения машинного обучения. Обучение с учителем, обучение без учителя, задача регрессии, задача классификации, задача кластеризации, отбор данных для модели машинного обучения.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2.2. Анализ и визуализация данных.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Машинное обучение с учителем, машинное обучение без учителя. Задача регрессии, задача классификации, задача кластеризации. Библиотеки pandas и matplotlib, чтение табличных данных, статистические показатели, построение диаграмм.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2.3. Библиотеки машинного обучения.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Машинное обучение с учителем и без учителя, его преимущества. Постановка цели и задач, анализ данных, обучающая и тренировочная выборки, задача регрессии, задача классификации, тестовая и тренировочная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выборка, переобучение, недообучение, оптимальная модель, кросс-валидация. Библиотека sklearn, этапы построения модели машинного обучения на Python.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2.4. Линейная регрессия.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Понятие линейной регрессии, целевая функция, линейное уравнение, гомоскедастичность данных. Создание модели линейной регрессии на Python с помощью библиотек pandas, numpy и sklearn.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2.5. Нелинейные зависимости. Создание, обучение и оценка модели линейной регрессии. Визуализация данных на Python. Нелинейный функции, графики функций. Полиномиальное преобразование линейной регрессии.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2.6. Классификация. Логистическая регрессия. Классификация, логистическая регрессия, линейный классификатор, гиперплоскость, бинарная классификация, мультиклассовая классификация. Линейное уравнение, коэффициенты линейного уравнения, расположение точки относительно прямой, отступ объекта. Создание, обучение и оценка модели логистической регрессии.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2.7. Классификация. Логистическая регрессия. Матрица ошибок, метрики качества логистической регрессии, модель логистической регрессии на Python.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2.8. Деревья решений. Часть 1. Дерево решений, элементы деревьев: корень, листья; глубина дерева, жадный алгоритм, атрибут разбиения; энтропия, формула Шеннона, вероятность, критерий Джини.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Тема 2.9. Деревья решений. Часть 2.</w:t>
      </w:r>
      <w:r w:rsidRPr="006F0E3A">
        <w:rPr>
          <w:rFonts w:ascii="Times New Roman" w:hAnsi="Times New Roman" w:cs="Times New Roman"/>
          <w:sz w:val="24"/>
          <w:szCs w:val="24"/>
        </w:rPr>
        <w:t xml:space="preserve">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Методы решения проблемы переобучения деревьев. Модели дерева решений. Реализация дерева решения на Python.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Тема 2.10. Проект «Решение задачи классификации». Машинное обучение с учителем, задача классификации. Метрики оценки качества классификации. Этапы разработки модели машинного обучения, анализ данных, создание и обучение модели, оценка эффективности работы модели. </w:t>
      </w:r>
    </w:p>
    <w:p w:rsidR="00B76FF0" w:rsidRPr="006F0E3A" w:rsidRDefault="00B76FF0" w:rsidP="00B76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6FF0" w:rsidRPr="006F0E3A" w:rsidRDefault="00B76FF0" w:rsidP="00B76FF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985"/>
        <w:gridCol w:w="3543"/>
        <w:gridCol w:w="3799"/>
      </w:tblGrid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темы 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учебной деятельности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327" w:type="dxa"/>
            <w:gridSpan w:val="3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Python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решения задачи на компьютере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Линейный алгоритм, блок-схема, математические операторы, оператор присваивания, функции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(),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input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(),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float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();этапы решения задач на компьютере, модель, алгоритм, формализация, линейный и разветвляющийся алгоритмы, условный оператор в Python, полный и неполный условный оператор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Аналитическая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анализ движения беспилотного автомобиля; анализ алгоритма движения беспилотного автомобиля; анализ этапов решения задачи на движение беспилотного автомобиля.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ответы на вопросы учителя, в том числе проблемные (обсуждение по блок-схеме этапов решения задачи на ПК).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решения задачи на движение беспилотного автомобиля, в том числе составление алгоритма, написание кода; составление описания каждого этапа решения задачи на ПК (по блок-схемам)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Решение задач </w:t>
            </w: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компьютере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Повторение основных базовых </w:t>
            </w: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понятий Python, изученных ранее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Практическая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презентация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выполненного домашнего задания; участие в викторине на повторение базовых понятий Python.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Одномерные массивы в Python - списки. Создание списков и вывод элементов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Список, массив, элементы списка, индекс элемента списка, методы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append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положительные и отрицательные индексы, срезы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и комментирование каждого элемента термина  «списки»; написание кода.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написание программы для хранения и обработки данных об оценках по истории за текущую четверть;  выполнение заданий в Jupyter Notebook по созданию списка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subjects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 элементами.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учителя, участие в групповом обсуждении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Исследование и генерация списков. Вычисление суммы элементов списка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append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sort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функции min(),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() и метод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суммирование элементов списка, цикл с заданным числом повторений, оператор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генерация списка, операторы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</w:t>
            </w:r>
            <w:proofErr w:type="spellEnd"/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заданий и вопросов; написание кода при решении задач.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Практическая: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в парах /микрогруппах заданий, в которых необходимо применить команды, изученные дома написание кода для решения задачи суммирования элементов списка; решение задач (написание кода) на генерацию списков.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на вопросы учителя, участие в групповом обсуждении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Словари и их описание. Поиск по словарю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Списки, генерация списков, суммирование элементов списка, функция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len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(), сложение списков; словари, элементы словаря, ключ и значение, вывод элементов словаря,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элементов в словаре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Экспертная: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 выполненных домашних заданий,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ошибок и их обоснование.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выполненных домашних заданий; заданий по созданию словарей с заданными условиями.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Практическая: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ошибок, допущенных в выполненных домашних заданиях; просмотр и обсуждение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видеоролика «Словари»; самостоятельное выполнение заданий на создание словаря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results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предметами и четвертными оценками и словаря для поиска отзывов по фильмам; просмотр видеоролика «По словарю можно быстро искать» и выполнение задания по видеоролику.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на вопросы учителя, участие в групповом обсуждении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Перебор элементов словаря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Словарь, список, операторы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, элемент словаря, ключ, значение, перебор словаря по ключам, перебор словаря по значениям, методы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keys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values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items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операторы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proofErr w:type="spellEnd"/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Экспертная: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взаимопроверка выполненных домашних заданий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выполненных домашних заданий (анализ кода), поиск ошибок и их обоснование.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Практическая: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ошибок, допущенных в выполненных домашних заданиях (написание кода); просмотр и обсуждение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видеоинструкции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анализом примеров «Перебор элементов словаря»; самостоятельное выполнение заданий; выполнение заданий на применение методов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keys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values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,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items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выполнение практической работы в группе (два задания).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на вопросы учителя, участие во фронтальной беседе (уточнение понятий «ключ», «значение», «элемент словаря», а также выявление отличий словаря и списка) и групповом обсуждении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с использованием списков и словарей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Список, срез, положительная и отрицательная индексация элементов списка, метод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append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генерация списка, операторы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for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proofErr w:type="spellEnd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словарь, элементы словаря, ключи и значения, вложенные словари,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метод .</w:t>
            </w:r>
            <w:proofErr w:type="spellStart"/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items</w:t>
            </w:r>
            <w:proofErr w:type="spellEnd"/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Аналитическая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заданий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всех заданий (индивидуально и в микрогруппах).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на вопросы учителя, участие во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фронтальном опросе и групповом обсуждении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работа "Массивы в Python"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Понятия по курсу «Массивы в Python: списки и словари»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заданий итоговой контрольной работы.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заданий итоговой контрольной работы.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327" w:type="dxa"/>
            <w:gridSpan w:val="3"/>
          </w:tcPr>
          <w:p w:rsidR="00B76FF0" w:rsidRPr="006F0E3A" w:rsidRDefault="00B76FF0" w:rsidP="00CE51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Машинное обучение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и виды машинного обучения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Искусственный интеллект, подход, основанный на правилах, машинное обучение, история развития ИИ в играх, сферы применения машинного обучения; обучение с учителем, обучение без учителя, задача регрессии, задача классификации, задача кластеризации, отбор данных для модели машинного обучения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сравнительном анализе подходов: обучение с учителем и обучение без учителя; при ответах на вопросы и фронтальном обсуждении вопросов по презентации.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выполнении заданий практической работы.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Коммуникационная: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ответы на вопросы учителя, участие во фронтальном обсуждении при выполнении заданий.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визуализация данных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Машинное обучение с учителем, машинное обучение без учителя, задача регрессии, задача классификации, задача кластеризации; библиотеки pandas и matplotlib, чтение табличных данных, статистические показатели, построение диаграмм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поиске ответов на вопросы в ходе обсуждения выполненного домашнего задания, при выполнении заданий практической работы.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при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обсуждении выполненного домашнего задания; при фронтальном опросе и беседе, при выполнении заданий практической работы. 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учителя, участие во фронтальном обсуждении при выполнении заданий.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 машинного обучения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Машинное обучение с учителем и без учителя, его преимущества, постановка цели и задач, анализ данных, обучающая и тренировочная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выборки, задача регрессии, задача классификации, тестовая и тренировочная выборка, переобучение, недообучение, оптимальная модель, кросс-валидация; библиотека sklearn, этапы построения модели машинного обучения на Python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(анализ вопросов и поиск ответов)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фронтальной беседы; анализ графиков моделей машинного обучения при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выполнении задания «Проблемы в обучении модели».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ответов на вопросы фронтальной беседы и вопросы учителя в ходе урока.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фронтальной беседе по материала предыдущего урока; участие в обсуждении при выполнении задания в микрогруппе по анализу графиков машинного обучения».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Линейная регрессия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линейной регрессии, целевая функция, линейное уравнение, гомоскедастичность данных; создание модели линейной регрессии на Python с помощью библиотек pandas, numpy и sklearn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Аналитическая: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анализ работы модели линейной регрессии (подбор коэффициентов линейного уравнения с несколькими переменными); анализ задач, представленных учителем, выбор из них задач регрессии; задание на анализ графиков и выбор из них того, который соответствует модели линейной регрессии; анализ точечных графика и выбор среди них набора данных, подходящих для  решения задачи линейной регрессии; создание модели машинного обучения на Python.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выбор (из представленных учителем задач) задач регрессии; на выбор набора данных (по графикам), подходящих для  решения задачи линейной регрессии;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модели машинного обучения на Python - модель предсказания цен на квартиры, в зависимости от различных параметров.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фронтальном обсуждении основных вопросы темы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линейная функция и линейное уравнение, которые уже изучались в курсе математики; обсуждение задач по графикам.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Нелинейные зависимости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Создание, обучение и оценка модели линейной регрессии,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визуализация данных на Python; нелинейный функции, графики функций; полиномиальное преобразование линейной регрессии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Аналитическая: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модели линейной регрессии на основании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простой таблицы с данными о зарплатах сотрудников, находящихся на разных должностях;</w:t>
            </w:r>
            <w:r w:rsidRPr="006F0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кода.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создание модели линейной регрессии, ответы на вопросы учителя (повторение материала математики); выполнение задания на полиномиальную регрессию, написание кода для предсказания значения новой моделью и построение графиков исходных данных и модели.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фронтальном обсуждении, ответы на вопросы учителя.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2.6.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Классификация. Логистическая регрессия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Классификация, логистическая регрессия, линейный классификатор, гиперплоскость, бинарная классификация, мультиклассовая классификация; линейное уравнение, коэффициенты линейного уравнения, расположение точки относительно прямой, отступ объекта; создание, обучение и оценка модели логистической регрессии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ответов на проблемные вопросы и решение задач на этапе 2 урока;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ответы на вопросы, подбор примеров задач классификации; ответы на проблемные вопросы при объяснении нового материала; решение задач на закрепление нового материала по теме; участие во фронтальной работе на этапе 3 урока.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обсуждении теста и основных понятий темы; ответы на вопросы учителя;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Классификация. Логистическая регрессия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Матрица ошибок, метрики качества логистической регрессии, модель логистической регрессии на Python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ответов на вопросы учителя при обсуждении метрик качества логистической регрессии; самостоятельное составление модели логистической регрессии для предсказания вероятности в ближайшие 10 лет ишемической болезни сердца по различным признакам.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ответы на вопросы учителя;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самостоятельное составление модели логистической регрессии для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предсказания вероятности в ближайшие 10 лет ишемической болезни сердца по различным признакам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 фронтальном  обсуждении метрик качества логистической регрессии;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решений. Часть 1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Дерево решений, элементы деревьев: корень, листья; глубина дерева, жадный алгоритм, атрибут разбиения; энтропия, формула Шеннона, вероятность, критерий Джини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Аналитическая: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Практическая: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решений. Часть 2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составления алгоритма принятия решений (на примере игры);</w:t>
            </w: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учебных примеров дерева решений;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игре на анализ алгоритма принятия решений с помощью деревьев; исследование критериев эффективности разбиения на примерах.  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Коммуникационная: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при выполнении заданий в микрогруппе; ответы на вопросы учителя. участие во фронтальном обсуждении. 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заполнение листа рефлексии в конце урока</w:t>
            </w:r>
          </w:p>
        </w:tc>
      </w:tr>
      <w:tr w:rsidR="00B76FF0" w:rsidRPr="006F0E3A" w:rsidTr="00B76FF0">
        <w:tc>
          <w:tcPr>
            <w:tcW w:w="704" w:type="dxa"/>
          </w:tcPr>
          <w:p w:rsidR="00B76FF0" w:rsidRPr="006F0E3A" w:rsidRDefault="00B76FF0" w:rsidP="00CE51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1985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«Решение задачи классификации»</w:t>
            </w:r>
          </w:p>
        </w:tc>
        <w:tc>
          <w:tcPr>
            <w:tcW w:w="3543" w:type="dxa"/>
          </w:tcPr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машинное обучение с учителем, задача классификации, метрики оценки качества классификации; этапы разработки модели машинного обучения, анализ данных, создание и обучение модели,</w:t>
            </w:r>
          </w:p>
          <w:p w:rsidR="00B76FF0" w:rsidRPr="006F0E3A" w:rsidRDefault="00B76FF0" w:rsidP="00CE51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работы модели</w:t>
            </w:r>
          </w:p>
        </w:tc>
        <w:tc>
          <w:tcPr>
            <w:tcW w:w="3799" w:type="dxa"/>
          </w:tcPr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Аналитическая: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выборе методов решения задачи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Практическая: 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практического задания по созданию модели машинного обучения</w:t>
            </w:r>
          </w:p>
          <w:p w:rsidR="00B76FF0" w:rsidRPr="006F0E3A" w:rsidRDefault="00B76FF0" w:rsidP="00CE518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F0E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Рефлексивная</w:t>
            </w:r>
            <w:r w:rsidRPr="006F0E3A">
              <w:rPr>
                <w:rFonts w:ascii="Times New Roman" w:eastAsia="Times New Roman" w:hAnsi="Times New Roman" w:cs="Times New Roman"/>
                <w:sz w:val="24"/>
                <w:szCs w:val="24"/>
              </w:rPr>
              <w:t>: при подведении итогов выполнения работы, заполнения листа рефлексии</w:t>
            </w:r>
          </w:p>
        </w:tc>
      </w:tr>
    </w:tbl>
    <w:p w:rsidR="00B76FF0" w:rsidRPr="006F0E3A" w:rsidRDefault="00B76FF0" w:rsidP="00B76F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76FF0" w:rsidRPr="006F0E3A" w:rsidRDefault="00B76FF0" w:rsidP="00B76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Организационно-педагогические условия реализации курса </w:t>
      </w:r>
    </w:p>
    <w:p w:rsidR="00B76FF0" w:rsidRPr="006F0E3A" w:rsidRDefault="00B76FF0" w:rsidP="00B76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Освоение всех тем курса предполагает организацию фронтальной и групповой работе учащихся. Преимущественно фронтальная работа реализуется: на первом этапе урока – этапе проверки выполнения домашнего задания и актуализации знаний, а также на этапе закрепления знаний. Групповая работа организуется преимущественно на этапе закрепления знаний при решении заданий, в отдельных случаях – на этапе проверки выполнения 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домашнего задания и актуализации знаний. Методы проблемно-развивающего обучения используются на этапе изложения нового содержания по теме и его закреплении через систему проблемных вопросов по теме, дополнительных уточняющих проблемных вопросов и выполнение проблемных заданий. Дополнительным методическим подходом является использование модели «перевернутое обучение», когда учащиеся самостоятельно изучают теоретический материал дома, а на уроке проходит его обсуждение в формате фронтальной беседы и закрепление через решение задач в микрогруппах (до 4-5 человек). При организации урока по модели «перевернутое обучение» рекомендуется проводить такие урока двум учителям, что значительно повысит эффективность урока, особенно в части обсуждения учебного материала, самостоятельно освоенного учащимися дома с помощью видеоуроков. Рекомендуется, чтобы в обсуждении приняли участие все учащиеся.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При фронтальном выполнении задания учителю рекомендуется выполнять задание параллельно с учащимися, комментируя каждый шаг, демонстрируя свой экран через проектор и обсуждая выполнение задания с учащимися посредством уточняющих вопросов. 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В конце каждого урока проводится обязательная рефлексия.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i/>
          <w:sz w:val="24"/>
          <w:szCs w:val="24"/>
        </w:rPr>
        <w:t>Информационное обеспечение.</w:t>
      </w: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 В учебно-методический комплект входят следующие методические и учебные материалы: </w:t>
      </w:r>
    </w:p>
    <w:p w:rsidR="00B76FF0" w:rsidRPr="006F0E3A" w:rsidRDefault="00B76FF0" w:rsidP="00B76FF0">
      <w:pPr>
        <w:numPr>
          <w:ilvl w:val="0"/>
          <w:numId w:val="27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Программа курса «Искусственного интеллект» (базовый) для старшей школы (10-11 классы).  </w:t>
      </w:r>
    </w:p>
    <w:p w:rsidR="00B76FF0" w:rsidRPr="006F0E3A" w:rsidRDefault="00B76FF0" w:rsidP="00B76FF0">
      <w:pPr>
        <w:numPr>
          <w:ilvl w:val="0"/>
          <w:numId w:val="27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Методические рекомендации для учителя. </w:t>
      </w:r>
    </w:p>
    <w:p w:rsidR="00B76FF0" w:rsidRPr="006F0E3A" w:rsidRDefault="00B76FF0" w:rsidP="00B76FF0">
      <w:pPr>
        <w:numPr>
          <w:ilvl w:val="0"/>
          <w:numId w:val="28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Планы-сценарии уроков. </w:t>
      </w:r>
    </w:p>
    <w:p w:rsidR="00B76FF0" w:rsidRPr="006F0E3A" w:rsidRDefault="00B76FF0" w:rsidP="00B76FF0">
      <w:pPr>
        <w:numPr>
          <w:ilvl w:val="0"/>
          <w:numId w:val="28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Опорные презентации. </w:t>
      </w:r>
    </w:p>
    <w:p w:rsidR="00B76FF0" w:rsidRPr="006F0E3A" w:rsidRDefault="00B76FF0" w:rsidP="00B76FF0">
      <w:pPr>
        <w:numPr>
          <w:ilvl w:val="0"/>
          <w:numId w:val="28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Материалы к программе, содержащие задания для практической и самостоятельной работы обучающихся.  </w:t>
      </w:r>
    </w:p>
    <w:p w:rsidR="00B76FF0" w:rsidRPr="006F0E3A" w:rsidRDefault="00B76FF0" w:rsidP="00B76FF0">
      <w:pPr>
        <w:numPr>
          <w:ilvl w:val="0"/>
          <w:numId w:val="28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Раздаточный материал и ссылки на необходимые приложения для практических работ, размещенные в планах-сценариях уроков. </w:t>
      </w:r>
    </w:p>
    <w:p w:rsidR="00B76FF0" w:rsidRPr="006F0E3A" w:rsidRDefault="00B76FF0" w:rsidP="00B76FF0">
      <w:pP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Технические средства обучения.  </w:t>
      </w:r>
    </w:p>
    <w:p w:rsidR="00B76FF0" w:rsidRPr="006F0E3A" w:rsidRDefault="00B76FF0" w:rsidP="00B76FF0">
      <w:pPr>
        <w:numPr>
          <w:ilvl w:val="0"/>
          <w:numId w:val="26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Компьютеры или ноутбуки, подключенные к Интернету </w:t>
      </w:r>
    </w:p>
    <w:p w:rsidR="00B76FF0" w:rsidRPr="006F0E3A" w:rsidRDefault="00B76FF0" w:rsidP="00B76FF0">
      <w:pPr>
        <w:numPr>
          <w:ilvl w:val="0"/>
          <w:numId w:val="26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Мультимедийный проектор </w:t>
      </w:r>
    </w:p>
    <w:p w:rsidR="00B76FF0" w:rsidRPr="006F0E3A" w:rsidRDefault="00B76FF0" w:rsidP="00B76FF0">
      <w:pPr>
        <w:numPr>
          <w:ilvl w:val="0"/>
          <w:numId w:val="26"/>
        </w:num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Сканер, принтер </w:t>
      </w:r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u6xw6w7ow2vw" w:colFirst="0" w:colLast="0"/>
      <w:bookmarkEnd w:id="3"/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v7968f9n2cj" w:colFirst="0" w:colLast="0"/>
      <w:bookmarkEnd w:id="4"/>
      <w:r w:rsidRPr="006F0E3A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аттестации </w:t>
      </w:r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heading=h.mlr1kiozm4h" w:colFirst="0" w:colLast="0"/>
      <w:bookmarkEnd w:id="5"/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Все разделы предполагают выполнение и защиту проектов. Проекты по своей дидактической сущности нацелены на формирование способностей, позволяющих эффективно действовать в реальной жизненной ситуации. Обладая ими, учащиеся могут адаптироваться к изменяющимся условиям, ориентироваться в разнообразных ситуациях, работать в команде. </w:t>
      </w:r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 xml:space="preserve">При работе над проектом появляется исключительная возможность формирования у учащихся компетентности разрешения проблем (поскольку обязательным условием реализации метода проектов в школе является решение учащимся собственных проблем средствами проекта), а также освоение способов деятельности, составляющих коммуникативную и информационную компетентности. </w:t>
      </w:r>
    </w:p>
    <w:p w:rsidR="00B76FF0" w:rsidRPr="006F0E3A" w:rsidRDefault="00B76FF0" w:rsidP="00B76FF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E3A">
        <w:rPr>
          <w:rFonts w:ascii="Times New Roman" w:eastAsia="Times New Roman" w:hAnsi="Times New Roman" w:cs="Times New Roman"/>
          <w:sz w:val="24"/>
          <w:szCs w:val="24"/>
        </w:rPr>
        <w:t>Проекты являются межпредметными, в отличие от монопроектов, частично выполняются во внеурочное время и под руководством нескольких специалистов в различных областях знания. Такие проекты требуют очень квалифицированной координации со стороны специалистов и слаженной работы многих творческих групп. Межпредметные проекты могут быть как небольшими, затрагивающими два-три предмета, так и направленными на решение достаточно сложных проблем, требующих содержательной интеграции многих областей знания.</w:t>
      </w:r>
    </w:p>
    <w:p w:rsidR="00B76FF0" w:rsidRPr="00A04AE9" w:rsidRDefault="00B76FF0" w:rsidP="000D7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B76FF0" w:rsidRPr="00A04AE9" w:rsidSect="000D7A57">
      <w:type w:val="continuous"/>
      <w:pgSz w:w="11906" w:h="16838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373BAC"/>
    <w:multiLevelType w:val="multilevel"/>
    <w:tmpl w:val="CD56E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058E1"/>
    <w:multiLevelType w:val="multilevel"/>
    <w:tmpl w:val="DD28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B90BF7"/>
    <w:multiLevelType w:val="multilevel"/>
    <w:tmpl w:val="462439F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6A4F97"/>
    <w:multiLevelType w:val="multilevel"/>
    <w:tmpl w:val="3CBEA4A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66942"/>
    <w:multiLevelType w:val="multilevel"/>
    <w:tmpl w:val="A3BA7F3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A37FE4"/>
    <w:multiLevelType w:val="multilevel"/>
    <w:tmpl w:val="30B6000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FC1443"/>
    <w:multiLevelType w:val="multilevel"/>
    <w:tmpl w:val="EB42C83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457E0D"/>
    <w:multiLevelType w:val="multilevel"/>
    <w:tmpl w:val="12AEEF6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BE764F"/>
    <w:multiLevelType w:val="multilevel"/>
    <w:tmpl w:val="08BC66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BF09FC"/>
    <w:multiLevelType w:val="multilevel"/>
    <w:tmpl w:val="59CC701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3B304D9E"/>
    <w:multiLevelType w:val="hybridMultilevel"/>
    <w:tmpl w:val="3DECDCF0"/>
    <w:lvl w:ilvl="0" w:tplc="C5D032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7ED0865"/>
    <w:multiLevelType w:val="multilevel"/>
    <w:tmpl w:val="66D6851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4D6D175B"/>
    <w:multiLevelType w:val="multilevel"/>
    <w:tmpl w:val="4D529FC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4E17113F"/>
    <w:multiLevelType w:val="multilevel"/>
    <w:tmpl w:val="863ADFF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4F6E05B8"/>
    <w:multiLevelType w:val="multilevel"/>
    <w:tmpl w:val="25A20AF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DA3FFE"/>
    <w:multiLevelType w:val="multilevel"/>
    <w:tmpl w:val="8870BD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671A88"/>
    <w:multiLevelType w:val="multilevel"/>
    <w:tmpl w:val="F94C61F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5C79524E"/>
    <w:multiLevelType w:val="hybridMultilevel"/>
    <w:tmpl w:val="695A066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7156E82"/>
    <w:multiLevelType w:val="multilevel"/>
    <w:tmpl w:val="70F6F6F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6819B7"/>
    <w:multiLevelType w:val="multilevel"/>
    <w:tmpl w:val="67DAA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A472E2"/>
    <w:multiLevelType w:val="multilevel"/>
    <w:tmpl w:val="50647DE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434FB2"/>
    <w:multiLevelType w:val="multilevel"/>
    <w:tmpl w:val="393E83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E8483D"/>
    <w:multiLevelType w:val="multilevel"/>
    <w:tmpl w:val="2B06F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6D2FF3"/>
    <w:multiLevelType w:val="multilevel"/>
    <w:tmpl w:val="6E2036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9D003D2"/>
    <w:multiLevelType w:val="multilevel"/>
    <w:tmpl w:val="8F787C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0B59FA"/>
    <w:multiLevelType w:val="multilevel"/>
    <w:tmpl w:val="1E7018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664B56"/>
    <w:multiLevelType w:val="multilevel"/>
    <w:tmpl w:val="AD2ABBF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20"/>
  </w:num>
  <w:num w:numId="4">
    <w:abstractNumId w:val="23"/>
  </w:num>
  <w:num w:numId="5">
    <w:abstractNumId w:val="24"/>
  </w:num>
  <w:num w:numId="6">
    <w:abstractNumId w:val="9"/>
  </w:num>
  <w:num w:numId="7">
    <w:abstractNumId w:val="1"/>
  </w:num>
  <w:num w:numId="8">
    <w:abstractNumId w:val="26"/>
  </w:num>
  <w:num w:numId="9">
    <w:abstractNumId w:val="16"/>
  </w:num>
  <w:num w:numId="10">
    <w:abstractNumId w:val="25"/>
  </w:num>
  <w:num w:numId="11">
    <w:abstractNumId w:val="19"/>
  </w:num>
  <w:num w:numId="12">
    <w:abstractNumId w:val="15"/>
  </w:num>
  <w:num w:numId="13">
    <w:abstractNumId w:val="22"/>
  </w:num>
  <w:num w:numId="14">
    <w:abstractNumId w:val="3"/>
  </w:num>
  <w:num w:numId="15">
    <w:abstractNumId w:val="5"/>
  </w:num>
  <w:num w:numId="16">
    <w:abstractNumId w:val="6"/>
  </w:num>
  <w:num w:numId="17">
    <w:abstractNumId w:val="8"/>
  </w:num>
  <w:num w:numId="18">
    <w:abstractNumId w:val="4"/>
  </w:num>
  <w:num w:numId="19">
    <w:abstractNumId w:val="7"/>
  </w:num>
  <w:num w:numId="20">
    <w:abstractNumId w:val="21"/>
  </w:num>
  <w:num w:numId="21">
    <w:abstractNumId w:val="2"/>
  </w:num>
  <w:num w:numId="22">
    <w:abstractNumId w:val="18"/>
  </w:num>
  <w:num w:numId="23">
    <w:abstractNumId w:val="17"/>
  </w:num>
  <w:num w:numId="24">
    <w:abstractNumId w:val="14"/>
  </w:num>
  <w:num w:numId="25">
    <w:abstractNumId w:val="10"/>
  </w:num>
  <w:num w:numId="26">
    <w:abstractNumId w:val="12"/>
  </w:num>
  <w:num w:numId="27">
    <w:abstractNumId w:val="27"/>
  </w:num>
  <w:num w:numId="28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897"/>
    <w:rsid w:val="000246B3"/>
    <w:rsid w:val="000D7A57"/>
    <w:rsid w:val="00182DB0"/>
    <w:rsid w:val="00202D1B"/>
    <w:rsid w:val="00206F55"/>
    <w:rsid w:val="002E75AE"/>
    <w:rsid w:val="00316217"/>
    <w:rsid w:val="00335C39"/>
    <w:rsid w:val="004060C7"/>
    <w:rsid w:val="004B4F44"/>
    <w:rsid w:val="00533B4B"/>
    <w:rsid w:val="006B363B"/>
    <w:rsid w:val="0077701F"/>
    <w:rsid w:val="00847828"/>
    <w:rsid w:val="00895BB0"/>
    <w:rsid w:val="00915FE8"/>
    <w:rsid w:val="009265A3"/>
    <w:rsid w:val="00936E69"/>
    <w:rsid w:val="0096201A"/>
    <w:rsid w:val="009700E0"/>
    <w:rsid w:val="009956D9"/>
    <w:rsid w:val="00A32BA3"/>
    <w:rsid w:val="00A925BC"/>
    <w:rsid w:val="00AA6CF0"/>
    <w:rsid w:val="00AB0B47"/>
    <w:rsid w:val="00AB4955"/>
    <w:rsid w:val="00AE7845"/>
    <w:rsid w:val="00B44E9B"/>
    <w:rsid w:val="00B736A4"/>
    <w:rsid w:val="00B75867"/>
    <w:rsid w:val="00B76FF0"/>
    <w:rsid w:val="00C361B6"/>
    <w:rsid w:val="00C44752"/>
    <w:rsid w:val="00CA01C0"/>
    <w:rsid w:val="00D03897"/>
    <w:rsid w:val="00D66DA4"/>
    <w:rsid w:val="00DC7C92"/>
    <w:rsid w:val="00E14F62"/>
    <w:rsid w:val="00E946A8"/>
    <w:rsid w:val="00ED15F2"/>
    <w:rsid w:val="00EF64A4"/>
    <w:rsid w:val="00F9030A"/>
    <w:rsid w:val="00FF0636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ED15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rsid w:val="000D7A57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0D7A57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0D7A57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0D7A57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867"/>
    <w:pPr>
      <w:ind w:left="720"/>
      <w:contextualSpacing/>
    </w:pPr>
  </w:style>
  <w:style w:type="character" w:styleId="a4">
    <w:name w:val="Hyperlink"/>
    <w:basedOn w:val="a0"/>
    <w:rsid w:val="000246B3"/>
    <w:rPr>
      <w:color w:val="0066CC"/>
      <w:u w:val="single"/>
    </w:rPr>
  </w:style>
  <w:style w:type="character" w:customStyle="1" w:styleId="a5">
    <w:name w:val="Основной текст_"/>
    <w:basedOn w:val="a0"/>
    <w:link w:val="31"/>
    <w:rsid w:val="000246B3"/>
    <w:rPr>
      <w:rFonts w:ascii="Century Schoolbook" w:eastAsia="Century Schoolbook" w:hAnsi="Century Schoolbook" w:cs="Century Schoolbook"/>
      <w:spacing w:val="8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link w:val="a5"/>
    <w:rsid w:val="000246B3"/>
    <w:pPr>
      <w:widowControl w:val="0"/>
      <w:shd w:val="clear" w:color="auto" w:fill="FFFFFF"/>
      <w:spacing w:before="1740" w:after="0" w:line="240" w:lineRule="exact"/>
      <w:ind w:hanging="280"/>
      <w:jc w:val="both"/>
    </w:pPr>
    <w:rPr>
      <w:rFonts w:ascii="Century Schoolbook" w:eastAsia="Century Schoolbook" w:hAnsi="Century Schoolbook" w:cs="Century Schoolbook"/>
      <w:spacing w:val="8"/>
      <w:sz w:val="17"/>
      <w:szCs w:val="17"/>
    </w:rPr>
  </w:style>
  <w:style w:type="paragraph" w:styleId="a6">
    <w:name w:val="Normal (Web)"/>
    <w:basedOn w:val="a"/>
    <w:uiPriority w:val="99"/>
    <w:unhideWhenUsed/>
    <w:rsid w:val="00024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D1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D15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ED1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ED15F2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ED15F2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uiPriority w:val="99"/>
    <w:rsid w:val="00ED15F2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aa">
    <w:name w:val="Table Grid"/>
    <w:basedOn w:val="a1"/>
    <w:uiPriority w:val="39"/>
    <w:rsid w:val="00ED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semiHidden/>
    <w:unhideWhenUsed/>
    <w:rsid w:val="008478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47828"/>
  </w:style>
  <w:style w:type="paragraph" w:styleId="32">
    <w:name w:val="Body Text Indent 3"/>
    <w:basedOn w:val="a"/>
    <w:link w:val="33"/>
    <w:uiPriority w:val="99"/>
    <w:rsid w:val="0084782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478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3">
    <w:name w:val="c3"/>
    <w:basedOn w:val="a"/>
    <w:rsid w:val="00C3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61B6"/>
  </w:style>
  <w:style w:type="character" w:customStyle="1" w:styleId="c28">
    <w:name w:val="c28"/>
    <w:basedOn w:val="a0"/>
    <w:rsid w:val="00EF64A4"/>
  </w:style>
  <w:style w:type="paragraph" w:customStyle="1" w:styleId="c5">
    <w:name w:val="c5"/>
    <w:basedOn w:val="a"/>
    <w:rsid w:val="00DC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C7C92"/>
  </w:style>
  <w:style w:type="character" w:styleId="ab">
    <w:name w:val="Strong"/>
    <w:basedOn w:val="a0"/>
    <w:uiPriority w:val="22"/>
    <w:qFormat/>
    <w:rsid w:val="00FF0636"/>
    <w:rPr>
      <w:b/>
      <w:bCs/>
    </w:rPr>
  </w:style>
  <w:style w:type="paragraph" w:customStyle="1" w:styleId="41">
    <w:name w:val="Заголовок 41"/>
    <w:basedOn w:val="a"/>
    <w:uiPriority w:val="1"/>
    <w:qFormat/>
    <w:rsid w:val="00FF0636"/>
    <w:pPr>
      <w:widowControl w:val="0"/>
      <w:autoSpaceDE w:val="0"/>
      <w:autoSpaceDN w:val="0"/>
      <w:spacing w:before="117" w:after="0" w:line="240" w:lineRule="auto"/>
      <w:ind w:left="400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ac">
    <w:name w:val="Без интервала Знак"/>
    <w:basedOn w:val="a0"/>
    <w:link w:val="ad"/>
    <w:uiPriority w:val="1"/>
    <w:locked/>
    <w:rsid w:val="00A925BC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No Spacing"/>
    <w:link w:val="ac"/>
    <w:uiPriority w:val="1"/>
    <w:qFormat/>
    <w:rsid w:val="00A9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D7A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D7A57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D7A57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D7A57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0D7A57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uiPriority w:val="2"/>
    <w:rsid w:val="000D7A5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a"/>
    <w:next w:val="a"/>
    <w:link w:val="af"/>
    <w:rsid w:val="000D7A57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">
    <w:name w:val="Название Знак"/>
    <w:basedOn w:val="a0"/>
    <w:link w:val="ae"/>
    <w:rsid w:val="000D7A57"/>
    <w:rPr>
      <w:rFonts w:ascii="Calibri" w:eastAsia="Calibri" w:hAnsi="Calibri" w:cs="Calibri"/>
      <w:b/>
      <w:sz w:val="72"/>
      <w:szCs w:val="72"/>
      <w:lang w:eastAsia="ru-RU"/>
    </w:rPr>
  </w:style>
  <w:style w:type="paragraph" w:customStyle="1" w:styleId="TableParagraph">
    <w:name w:val="Table Paragraph"/>
    <w:basedOn w:val="a"/>
    <w:uiPriority w:val="1"/>
    <w:qFormat/>
    <w:rsid w:val="000D7A57"/>
    <w:pPr>
      <w:widowControl w:val="0"/>
      <w:autoSpaceDE w:val="0"/>
      <w:autoSpaceDN w:val="0"/>
      <w:spacing w:before="64" w:after="0" w:line="240" w:lineRule="auto"/>
      <w:ind w:left="283" w:right="101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0">
    <w:name w:val="Subtitle"/>
    <w:basedOn w:val="a"/>
    <w:next w:val="a"/>
    <w:link w:val="af1"/>
    <w:rsid w:val="000D7A5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1">
    <w:name w:val="Подзаголовок Знак"/>
    <w:basedOn w:val="a0"/>
    <w:link w:val="af0"/>
    <w:rsid w:val="000D7A57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1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5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ED15F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rsid w:val="000D7A57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rsid w:val="000D7A57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0D7A57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rsid w:val="000D7A57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867"/>
    <w:pPr>
      <w:ind w:left="720"/>
      <w:contextualSpacing/>
    </w:pPr>
  </w:style>
  <w:style w:type="character" w:styleId="a4">
    <w:name w:val="Hyperlink"/>
    <w:basedOn w:val="a0"/>
    <w:rsid w:val="000246B3"/>
    <w:rPr>
      <w:color w:val="0066CC"/>
      <w:u w:val="single"/>
    </w:rPr>
  </w:style>
  <w:style w:type="character" w:customStyle="1" w:styleId="a5">
    <w:name w:val="Основной текст_"/>
    <w:basedOn w:val="a0"/>
    <w:link w:val="31"/>
    <w:rsid w:val="000246B3"/>
    <w:rPr>
      <w:rFonts w:ascii="Century Schoolbook" w:eastAsia="Century Schoolbook" w:hAnsi="Century Schoolbook" w:cs="Century Schoolbook"/>
      <w:spacing w:val="8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link w:val="a5"/>
    <w:rsid w:val="000246B3"/>
    <w:pPr>
      <w:widowControl w:val="0"/>
      <w:shd w:val="clear" w:color="auto" w:fill="FFFFFF"/>
      <w:spacing w:before="1740" w:after="0" w:line="240" w:lineRule="exact"/>
      <w:ind w:hanging="280"/>
      <w:jc w:val="both"/>
    </w:pPr>
    <w:rPr>
      <w:rFonts w:ascii="Century Schoolbook" w:eastAsia="Century Schoolbook" w:hAnsi="Century Schoolbook" w:cs="Century Schoolbook"/>
      <w:spacing w:val="8"/>
      <w:sz w:val="17"/>
      <w:szCs w:val="17"/>
    </w:rPr>
  </w:style>
  <w:style w:type="paragraph" w:styleId="a6">
    <w:name w:val="Normal (Web)"/>
    <w:basedOn w:val="a"/>
    <w:uiPriority w:val="99"/>
    <w:unhideWhenUsed/>
    <w:rsid w:val="00024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D1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ED15F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ED15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uiPriority w:val="99"/>
    <w:rsid w:val="00ED15F2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ED15F2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uiPriority w:val="99"/>
    <w:rsid w:val="00ED15F2"/>
    <w:rPr>
      <w:rFonts w:ascii="Times New Roman" w:hAnsi="Times New Roman" w:cs="Times New Roman"/>
      <w:sz w:val="24"/>
      <w:szCs w:val="24"/>
      <w:u w:val="none"/>
      <w:effect w:val="none"/>
    </w:rPr>
  </w:style>
  <w:style w:type="table" w:styleId="aa">
    <w:name w:val="Table Grid"/>
    <w:basedOn w:val="a1"/>
    <w:uiPriority w:val="39"/>
    <w:rsid w:val="00ED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semiHidden/>
    <w:unhideWhenUsed/>
    <w:rsid w:val="0084782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47828"/>
  </w:style>
  <w:style w:type="paragraph" w:styleId="32">
    <w:name w:val="Body Text Indent 3"/>
    <w:basedOn w:val="a"/>
    <w:link w:val="33"/>
    <w:uiPriority w:val="99"/>
    <w:rsid w:val="0084782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84782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3">
    <w:name w:val="c3"/>
    <w:basedOn w:val="a"/>
    <w:rsid w:val="00C36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361B6"/>
  </w:style>
  <w:style w:type="character" w:customStyle="1" w:styleId="c28">
    <w:name w:val="c28"/>
    <w:basedOn w:val="a0"/>
    <w:rsid w:val="00EF64A4"/>
  </w:style>
  <w:style w:type="paragraph" w:customStyle="1" w:styleId="c5">
    <w:name w:val="c5"/>
    <w:basedOn w:val="a"/>
    <w:rsid w:val="00DC7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C7C92"/>
  </w:style>
  <w:style w:type="character" w:styleId="ab">
    <w:name w:val="Strong"/>
    <w:basedOn w:val="a0"/>
    <w:uiPriority w:val="22"/>
    <w:qFormat/>
    <w:rsid w:val="00FF0636"/>
    <w:rPr>
      <w:b/>
      <w:bCs/>
    </w:rPr>
  </w:style>
  <w:style w:type="paragraph" w:customStyle="1" w:styleId="41">
    <w:name w:val="Заголовок 41"/>
    <w:basedOn w:val="a"/>
    <w:uiPriority w:val="1"/>
    <w:qFormat/>
    <w:rsid w:val="00FF0636"/>
    <w:pPr>
      <w:widowControl w:val="0"/>
      <w:autoSpaceDE w:val="0"/>
      <w:autoSpaceDN w:val="0"/>
      <w:spacing w:before="117" w:after="0" w:line="240" w:lineRule="auto"/>
      <w:ind w:left="400"/>
      <w:outlineLvl w:val="4"/>
    </w:pPr>
    <w:rPr>
      <w:rFonts w:ascii="Book Antiqua" w:eastAsia="Book Antiqua" w:hAnsi="Book Antiqua" w:cs="Book Antiqua"/>
      <w:b/>
      <w:bCs/>
      <w:sz w:val="20"/>
      <w:szCs w:val="20"/>
    </w:rPr>
  </w:style>
  <w:style w:type="character" w:customStyle="1" w:styleId="ac">
    <w:name w:val="Без интервала Знак"/>
    <w:basedOn w:val="a0"/>
    <w:link w:val="ad"/>
    <w:uiPriority w:val="1"/>
    <w:locked/>
    <w:rsid w:val="00A925BC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No Spacing"/>
    <w:link w:val="ac"/>
    <w:uiPriority w:val="1"/>
    <w:qFormat/>
    <w:rsid w:val="00A9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0D7A5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D7A57"/>
    <w:rPr>
      <w:rFonts w:ascii="Calibri" w:eastAsia="Calibri" w:hAnsi="Calibri" w:cs="Calibri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0D7A57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0D7A57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0D7A57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uiPriority w:val="2"/>
    <w:rsid w:val="000D7A57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a"/>
    <w:next w:val="a"/>
    <w:link w:val="af"/>
    <w:rsid w:val="000D7A57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f">
    <w:name w:val="Название Знак"/>
    <w:basedOn w:val="a0"/>
    <w:link w:val="ae"/>
    <w:rsid w:val="000D7A57"/>
    <w:rPr>
      <w:rFonts w:ascii="Calibri" w:eastAsia="Calibri" w:hAnsi="Calibri" w:cs="Calibri"/>
      <w:b/>
      <w:sz w:val="72"/>
      <w:szCs w:val="72"/>
      <w:lang w:eastAsia="ru-RU"/>
    </w:rPr>
  </w:style>
  <w:style w:type="paragraph" w:customStyle="1" w:styleId="TableParagraph">
    <w:name w:val="Table Paragraph"/>
    <w:basedOn w:val="a"/>
    <w:uiPriority w:val="1"/>
    <w:qFormat/>
    <w:rsid w:val="000D7A57"/>
    <w:pPr>
      <w:widowControl w:val="0"/>
      <w:autoSpaceDE w:val="0"/>
      <w:autoSpaceDN w:val="0"/>
      <w:spacing w:before="64" w:after="0" w:line="240" w:lineRule="auto"/>
      <w:ind w:left="283" w:right="101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0">
    <w:name w:val="Subtitle"/>
    <w:basedOn w:val="a"/>
    <w:next w:val="a"/>
    <w:link w:val="af1"/>
    <w:rsid w:val="000D7A5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1">
    <w:name w:val="Подзаголовок Знак"/>
    <w:basedOn w:val="a0"/>
    <w:link w:val="af0"/>
    <w:rsid w:val="000D7A57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1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15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4890</Words>
  <Characters>27876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Григоренко</dc:creator>
  <cp:lastModifiedBy>Кабинет 5</cp:lastModifiedBy>
  <cp:revision>6</cp:revision>
  <cp:lastPrinted>2022-11-17T14:35:00Z</cp:lastPrinted>
  <dcterms:created xsi:type="dcterms:W3CDTF">2022-10-27T15:10:00Z</dcterms:created>
  <dcterms:modified xsi:type="dcterms:W3CDTF">2022-11-17T14:35:00Z</dcterms:modified>
</cp:coreProperties>
</file>