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DCDBB" w14:textId="00CEA09E" w:rsidR="00EF407A" w:rsidRDefault="003307B6">
      <w:r>
        <w:rPr>
          <w:rStyle w:val="a3"/>
          <w:rFonts w:ascii="Segoe UI" w:hAnsi="Segoe UI" w:cs="Segoe UI"/>
          <w:color w:val="000000"/>
          <w:shd w:val="clear" w:color="auto" w:fill="FFFFFF"/>
        </w:rPr>
        <w:t>Цель презентации: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Разработка методологии эффективного проектирования уроков информатики, учитывающей особенности обучающихся разных категорий в условиях инклюзивного образования.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Основные аспекты планирования урока:</w:t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1. Анализ состава класса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Определение индивидуальных особенностей учащихся (особенности восприятия, моторика, темперамент).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Оценка уровня подготовленности учеников по предмету.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2. Цели и задачи урока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Формулировка образовательных целей должна учитывать следующие принципы: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Доступность материала для всех учеников.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Формирование мотивации и интереса к обучению.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Развитие универсальных учебных действий (УУД).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4"/>
          <w:rFonts w:ascii="Segoe UI" w:hAnsi="Segoe UI" w:cs="Segoe UI"/>
          <w:color w:val="000000"/>
          <w:shd w:val="clear" w:color="auto" w:fill="FFFFFF"/>
        </w:rPr>
        <w:t>Пример:</w:t>
      </w:r>
      <w:r>
        <w:rPr>
          <w:rFonts w:ascii="Segoe UI" w:hAnsi="Segoe UI" w:cs="Segoe UI"/>
          <w:color w:val="000000"/>
          <w:shd w:val="clear" w:color="auto" w:fill="FFFFFF"/>
        </w:rPr>
        <w:t>  </w:t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Обучающиеся научатся применять методы сортировки данных в электронных таблицах.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3. Подбор содержания учебного материала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Материал должен соответствовать уровню подготовки и особенностям восприятия каждого ученика: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Использование адаптированных материалов (упрощенный интерфейс программ, специальные шрифты и цвета).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Наличие мультимедийных ресурсов (видеоуроков, интерактивных заданий).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4. Организация учебной деятельности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Формы организации занятия должны обеспечивать возможность индивидуального подхода: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Групповая работа.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Парная деятельность.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Индивидуальные задания повышенной сложности для продвинутых учеников.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5. Методы контроля и оценки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Использование различных форм оценивания, соответствующих потребностям каждого учащегося: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Тестовые задания разного уровня сложности.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Самооценивание и взаимооценивание.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Наблюдение педагога.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6. Технические средства обучения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Применение технических средств и оборудования: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Специальные программы и приложения (например, экранные лупы, синтезаторы речи).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- Использование современных информационных технологий (интернет-ресурсов, облачных сервисов).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Примеры реализации элементов урока:</w:t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Практическое задание: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Создание таблицы Excel для анализа результатов контрольных работ с использованием функций фильтрации и сортировки.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Динамическая пауза: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Игра-викторина с вопросами по пройденному материалу.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Заключение: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Эффективное проектирование урока информатики в инклюзивной среде способствует повышению качества образовательного процесса и достижению лучших результатов всеми учениками независимо от их возможностей и способностей.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bookmarkStart w:id="0" w:name="_GoBack"/>
      <w:bookmarkEnd w:id="0"/>
      <w:r>
        <w:rPr>
          <w:rStyle w:val="a3"/>
          <w:rFonts w:ascii="Segoe UI" w:hAnsi="Segoe UI" w:cs="Segoe UI"/>
          <w:color w:val="000000"/>
          <w:shd w:val="clear" w:color="auto" w:fill="FFFFFF"/>
        </w:rPr>
        <w:t>Список литературы: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1. Концепция развития цифровой образовательной среды Российской Федерации.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2. Методические рекомендации по проектированию урока в инклюзивных классах.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3. ФГОС начального общего образования (информационные технологии).</w:t>
      </w:r>
    </w:p>
    <w:sectPr w:rsidR="00EF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5EE"/>
    <w:rsid w:val="00045051"/>
    <w:rsid w:val="003307B6"/>
    <w:rsid w:val="003365EE"/>
    <w:rsid w:val="009D0C41"/>
    <w:rsid w:val="00D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65EA"/>
  <w15:docId w15:val="{B51595F5-527F-4EDA-BA83-74C65A7A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07B6"/>
    <w:rPr>
      <w:b/>
      <w:bCs/>
    </w:rPr>
  </w:style>
  <w:style w:type="character" w:styleId="a4">
    <w:name w:val="Emphasis"/>
    <w:basedOn w:val="a0"/>
    <w:uiPriority w:val="20"/>
    <w:qFormat/>
    <w:rsid w:val="00330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User</cp:lastModifiedBy>
  <cp:revision>4</cp:revision>
  <dcterms:created xsi:type="dcterms:W3CDTF">2025-04-15T14:13:00Z</dcterms:created>
  <dcterms:modified xsi:type="dcterms:W3CDTF">2025-11-06T09:15:00Z</dcterms:modified>
</cp:coreProperties>
</file>