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1347BF" w:rsidTr="00CC04CF">
        <w:tc>
          <w:tcPr>
            <w:tcW w:w="5528" w:type="dxa"/>
            <w:tcBorders>
              <w:top w:val="nil"/>
              <w:left w:val="nil"/>
              <w:bottom w:val="nil"/>
              <w:right w:val="nil"/>
            </w:tcBorders>
            <w:hideMark/>
          </w:tcPr>
          <w:p w:rsidR="001347BF" w:rsidRDefault="001347BF" w:rsidP="00CC04CF">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ПРИНЯТО</w:t>
            </w:r>
          </w:p>
          <w:p w:rsidR="001347BF" w:rsidRDefault="001347BF" w:rsidP="00CC04CF">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решением педагогического совета </w:t>
            </w:r>
          </w:p>
          <w:p w:rsidR="001347BF" w:rsidRDefault="001347BF" w:rsidP="00CC04CF">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муниципального бюджетного</w:t>
            </w:r>
          </w:p>
          <w:p w:rsidR="001347BF" w:rsidRDefault="001347BF" w:rsidP="00CC04CF">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общеобразовательного учреждения </w:t>
            </w:r>
          </w:p>
          <w:p w:rsidR="001347BF" w:rsidRDefault="001347BF" w:rsidP="00CC04CF">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1347BF" w:rsidRDefault="001347BF" w:rsidP="00CC04CF">
            <w:pPr>
              <w:spacing w:after="0" w:line="240" w:lineRule="auto"/>
              <w:rPr>
                <w:rFonts w:ascii="Times New Roman" w:hAnsi="Times New Roman"/>
                <w:sz w:val="28"/>
                <w:szCs w:val="28"/>
              </w:rPr>
            </w:pPr>
            <w:r>
              <w:rPr>
                <w:rFonts w:ascii="Times New Roman" w:eastAsia="Times New Roman" w:hAnsi="Times New Roman"/>
                <w:szCs w:val="28"/>
              </w:rPr>
              <w:t>протокол № 5 от 20.03.2025г</w:t>
            </w:r>
          </w:p>
        </w:tc>
        <w:tc>
          <w:tcPr>
            <w:tcW w:w="4786" w:type="dxa"/>
            <w:tcBorders>
              <w:top w:val="nil"/>
              <w:left w:val="nil"/>
              <w:bottom w:val="nil"/>
              <w:right w:val="nil"/>
            </w:tcBorders>
          </w:tcPr>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УТВЕРЖДЕНО</w:t>
            </w:r>
          </w:p>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приказом </w:t>
            </w:r>
            <w:proofErr w:type="gramStart"/>
            <w:r>
              <w:rPr>
                <w:rFonts w:ascii="Times New Roman" w:eastAsia="Times New Roman" w:hAnsi="Times New Roman"/>
                <w:szCs w:val="28"/>
              </w:rPr>
              <w:t>муниципального</w:t>
            </w:r>
            <w:proofErr w:type="gramEnd"/>
            <w:r>
              <w:rPr>
                <w:rFonts w:ascii="Times New Roman" w:eastAsia="Times New Roman" w:hAnsi="Times New Roman"/>
                <w:szCs w:val="28"/>
              </w:rPr>
              <w:t xml:space="preserve"> бюджетного</w:t>
            </w:r>
          </w:p>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общеобразовательного учреждения</w:t>
            </w:r>
          </w:p>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приказ № 65 от  21.03.2025г.</w:t>
            </w:r>
          </w:p>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Директор МБОУ СШ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p>
          <w:p w:rsidR="001347BF" w:rsidRDefault="001347BF" w:rsidP="00CC04CF">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______________________</w:t>
            </w:r>
            <w:proofErr w:type="spellStart"/>
            <w:r>
              <w:rPr>
                <w:rFonts w:ascii="Times New Roman" w:eastAsia="Times New Roman" w:hAnsi="Times New Roman"/>
                <w:szCs w:val="28"/>
              </w:rPr>
              <w:t>И.В.Усова</w:t>
            </w:r>
            <w:proofErr w:type="spellEnd"/>
          </w:p>
          <w:p w:rsidR="001347BF" w:rsidRDefault="001347BF" w:rsidP="00CC04CF">
            <w:pPr>
              <w:spacing w:after="0" w:line="240" w:lineRule="auto"/>
              <w:ind w:left="34"/>
              <w:rPr>
                <w:rFonts w:ascii="Times New Roman" w:hAnsi="Times New Roman"/>
                <w:sz w:val="24"/>
                <w:szCs w:val="24"/>
              </w:rPr>
            </w:pPr>
            <w:r>
              <w:rPr>
                <w:rFonts w:ascii="Times New Roman" w:hAnsi="Times New Roman"/>
                <w:sz w:val="24"/>
                <w:szCs w:val="24"/>
              </w:rPr>
              <w:t xml:space="preserve">              </w:t>
            </w:r>
          </w:p>
          <w:p w:rsidR="001347BF" w:rsidRDefault="001347BF" w:rsidP="00CC04CF">
            <w:pPr>
              <w:spacing w:after="0" w:line="240" w:lineRule="auto"/>
              <w:jc w:val="right"/>
              <w:rPr>
                <w:rFonts w:ascii="Times New Roman" w:hAnsi="Times New Roman"/>
                <w:sz w:val="28"/>
                <w:szCs w:val="28"/>
              </w:rPr>
            </w:pPr>
            <w:r>
              <w:rPr>
                <w:rFonts w:ascii="Times New Roman" w:hAnsi="Times New Roman"/>
                <w:sz w:val="24"/>
                <w:szCs w:val="24"/>
              </w:rPr>
              <w:t xml:space="preserve">                                                            </w:t>
            </w:r>
          </w:p>
          <w:p w:rsidR="001347BF" w:rsidRDefault="001347BF" w:rsidP="00CC04CF">
            <w:pPr>
              <w:spacing w:after="0" w:line="240" w:lineRule="auto"/>
              <w:jc w:val="center"/>
              <w:rPr>
                <w:rFonts w:ascii="Times New Roman" w:hAnsi="Times New Roman"/>
                <w:sz w:val="28"/>
                <w:szCs w:val="28"/>
              </w:rPr>
            </w:pPr>
          </w:p>
        </w:tc>
      </w:tr>
    </w:tbl>
    <w:p w:rsidR="00AE2993" w:rsidRDefault="00AE2993" w:rsidP="00AE2993">
      <w:pPr>
        <w:spacing w:line="0" w:lineRule="atLeast"/>
      </w:pPr>
    </w:p>
    <w:p w:rsidR="00AE2993" w:rsidRDefault="00AE2993" w:rsidP="00AE2993">
      <w:pPr>
        <w:spacing w:line="276" w:lineRule="auto"/>
        <w:jc w:val="center"/>
        <w:rPr>
          <w:b/>
          <w:bCs/>
          <w:sz w:val="28"/>
          <w:szCs w:val="28"/>
        </w:rPr>
      </w:pPr>
    </w:p>
    <w:p w:rsidR="00AE2993" w:rsidRDefault="00AE2993" w:rsidP="00AE2993">
      <w:pPr>
        <w:spacing w:line="276" w:lineRule="auto"/>
        <w:rPr>
          <w:b/>
          <w:bCs/>
          <w:sz w:val="28"/>
          <w:szCs w:val="28"/>
        </w:rPr>
      </w:pPr>
    </w:p>
    <w:p w:rsidR="003F6581" w:rsidRDefault="003F6581" w:rsidP="00AE2993">
      <w:pPr>
        <w:spacing w:line="276" w:lineRule="auto"/>
        <w:rPr>
          <w:b/>
          <w:bCs/>
          <w:sz w:val="28"/>
          <w:szCs w:val="28"/>
        </w:rPr>
      </w:pPr>
    </w:p>
    <w:p w:rsidR="001347BF" w:rsidRDefault="001347BF" w:rsidP="00AE2993">
      <w:pPr>
        <w:spacing w:line="276" w:lineRule="auto"/>
        <w:rPr>
          <w:b/>
          <w:bCs/>
          <w:sz w:val="28"/>
          <w:szCs w:val="28"/>
        </w:rPr>
      </w:pPr>
    </w:p>
    <w:p w:rsidR="001347BF" w:rsidRDefault="001347BF" w:rsidP="00AE2993">
      <w:pPr>
        <w:spacing w:line="276" w:lineRule="auto"/>
        <w:rPr>
          <w:b/>
          <w:bCs/>
          <w:sz w:val="28"/>
          <w:szCs w:val="28"/>
        </w:rPr>
      </w:pPr>
    </w:p>
    <w:p w:rsidR="00AE2993" w:rsidRDefault="00AE2993" w:rsidP="00AE2993">
      <w:pPr>
        <w:spacing w:line="276" w:lineRule="auto"/>
        <w:jc w:val="center"/>
        <w:rPr>
          <w:b/>
          <w:bCs/>
          <w:sz w:val="28"/>
          <w:szCs w:val="28"/>
        </w:rPr>
      </w:pPr>
    </w:p>
    <w:p w:rsidR="00AE2993" w:rsidRPr="001347BF" w:rsidRDefault="00AE2993" w:rsidP="001347BF">
      <w:pPr>
        <w:pStyle w:val="a3"/>
        <w:jc w:val="center"/>
        <w:rPr>
          <w:rFonts w:ascii="Times New Roman" w:hAnsi="Times New Roman" w:cs="Times New Roman"/>
          <w:b/>
          <w:sz w:val="32"/>
        </w:rPr>
      </w:pPr>
      <w:r w:rsidRPr="001347BF">
        <w:rPr>
          <w:rFonts w:ascii="Times New Roman" w:hAnsi="Times New Roman" w:cs="Times New Roman"/>
          <w:b/>
          <w:sz w:val="32"/>
        </w:rPr>
        <w:t>ПОЛОЖЕНИЕ</w:t>
      </w:r>
    </w:p>
    <w:p w:rsidR="001347BF" w:rsidRDefault="00AE2993" w:rsidP="001347BF">
      <w:pPr>
        <w:pStyle w:val="a3"/>
        <w:jc w:val="center"/>
        <w:rPr>
          <w:rFonts w:ascii="Times New Roman" w:hAnsi="Times New Roman" w:cs="Times New Roman"/>
          <w:b/>
          <w:sz w:val="32"/>
        </w:rPr>
      </w:pPr>
      <w:r w:rsidRPr="001347BF">
        <w:rPr>
          <w:rFonts w:ascii="Times New Roman" w:hAnsi="Times New Roman" w:cs="Times New Roman"/>
          <w:b/>
          <w:sz w:val="32"/>
        </w:rPr>
        <w:t xml:space="preserve">о комиссии по урегулированию споров </w:t>
      </w:r>
      <w:proofErr w:type="gramStart"/>
      <w:r w:rsidRPr="001347BF">
        <w:rPr>
          <w:rFonts w:ascii="Times New Roman" w:hAnsi="Times New Roman" w:cs="Times New Roman"/>
          <w:b/>
          <w:sz w:val="32"/>
        </w:rPr>
        <w:t>между</w:t>
      </w:r>
      <w:proofErr w:type="gramEnd"/>
      <w:r w:rsidRPr="001347BF">
        <w:rPr>
          <w:rFonts w:ascii="Times New Roman" w:hAnsi="Times New Roman" w:cs="Times New Roman"/>
          <w:b/>
          <w:sz w:val="32"/>
        </w:rPr>
        <w:t xml:space="preserve"> </w:t>
      </w:r>
    </w:p>
    <w:p w:rsidR="00AE2993" w:rsidRPr="001347BF" w:rsidRDefault="00AE2993" w:rsidP="001347BF">
      <w:pPr>
        <w:pStyle w:val="a3"/>
        <w:jc w:val="center"/>
        <w:rPr>
          <w:rFonts w:ascii="Times New Roman" w:hAnsi="Times New Roman" w:cs="Times New Roman"/>
          <w:b/>
          <w:sz w:val="32"/>
        </w:rPr>
      </w:pPr>
      <w:r w:rsidRPr="001347BF">
        <w:rPr>
          <w:rFonts w:ascii="Times New Roman" w:hAnsi="Times New Roman" w:cs="Times New Roman"/>
          <w:b/>
          <w:sz w:val="32"/>
        </w:rPr>
        <w:t>участниками</w:t>
      </w:r>
      <w:r w:rsidR="001347BF">
        <w:rPr>
          <w:rFonts w:ascii="Times New Roman" w:hAnsi="Times New Roman" w:cs="Times New Roman"/>
          <w:b/>
          <w:sz w:val="32"/>
        </w:rPr>
        <w:t xml:space="preserve"> </w:t>
      </w:r>
      <w:r w:rsidRPr="001347BF">
        <w:rPr>
          <w:rFonts w:ascii="Times New Roman" w:hAnsi="Times New Roman" w:cs="Times New Roman"/>
          <w:b/>
          <w:sz w:val="32"/>
        </w:rPr>
        <w:t>образовательных отношений</w:t>
      </w:r>
    </w:p>
    <w:p w:rsidR="00AE2993" w:rsidRPr="001347BF" w:rsidRDefault="00AE2993" w:rsidP="001347BF">
      <w:pPr>
        <w:pStyle w:val="a3"/>
        <w:jc w:val="center"/>
        <w:rPr>
          <w:rFonts w:ascii="Times New Roman" w:hAnsi="Times New Roman" w:cs="Times New Roman"/>
          <w:b/>
          <w:sz w:val="32"/>
        </w:rPr>
      </w:pPr>
      <w:r w:rsidRPr="001347BF">
        <w:rPr>
          <w:rFonts w:ascii="Times New Roman" w:hAnsi="Times New Roman" w:cs="Times New Roman"/>
          <w:b/>
          <w:sz w:val="32"/>
        </w:rPr>
        <w:t>МБОУ СШ №5 г</w:t>
      </w:r>
      <w:proofErr w:type="gramStart"/>
      <w:r w:rsidRPr="001347BF">
        <w:rPr>
          <w:rFonts w:ascii="Times New Roman" w:hAnsi="Times New Roman" w:cs="Times New Roman"/>
          <w:b/>
          <w:sz w:val="32"/>
        </w:rPr>
        <w:t>.В</w:t>
      </w:r>
      <w:proofErr w:type="gramEnd"/>
      <w:r w:rsidRPr="001347BF">
        <w:rPr>
          <w:rFonts w:ascii="Times New Roman" w:hAnsi="Times New Roman" w:cs="Times New Roman"/>
          <w:b/>
          <w:sz w:val="32"/>
        </w:rPr>
        <w:t>олгодонска</w:t>
      </w:r>
    </w:p>
    <w:p w:rsidR="00AE2993" w:rsidRPr="001D1F3B" w:rsidRDefault="00AE2993" w:rsidP="00AE2993">
      <w:pPr>
        <w:spacing w:line="0" w:lineRule="atLeast"/>
      </w:pPr>
    </w:p>
    <w:p w:rsidR="005902E2" w:rsidRDefault="001347BF">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Default="00AE2993">
      <w:pPr>
        <w:rPr>
          <w:rFonts w:ascii="Times New Roman" w:hAnsi="Times New Roman" w:cs="Times New Roman"/>
          <w:sz w:val="24"/>
        </w:rPr>
      </w:pPr>
    </w:p>
    <w:p w:rsidR="00AE2993" w:rsidRPr="001347BF" w:rsidRDefault="001347BF" w:rsidP="001347BF">
      <w:pPr>
        <w:jc w:val="center"/>
        <w:rPr>
          <w:rFonts w:ascii="Times New Roman" w:hAnsi="Times New Roman" w:cs="Times New Roman"/>
        </w:rPr>
      </w:pPr>
      <w:proofErr w:type="spellStart"/>
      <w:r w:rsidRPr="001347BF">
        <w:rPr>
          <w:rFonts w:ascii="Times New Roman" w:hAnsi="Times New Roman" w:cs="Times New Roman"/>
          <w:b/>
          <w:sz w:val="28"/>
        </w:rPr>
        <w:t>г</w:t>
      </w:r>
      <w:proofErr w:type="gramStart"/>
      <w:r w:rsidRPr="001347BF">
        <w:rPr>
          <w:rFonts w:ascii="Times New Roman" w:hAnsi="Times New Roman" w:cs="Times New Roman"/>
          <w:b/>
          <w:sz w:val="28"/>
        </w:rPr>
        <w:t>.В</w:t>
      </w:r>
      <w:proofErr w:type="gramEnd"/>
      <w:r w:rsidRPr="001347BF">
        <w:rPr>
          <w:rFonts w:ascii="Times New Roman" w:hAnsi="Times New Roman" w:cs="Times New Roman"/>
          <w:b/>
          <w:sz w:val="28"/>
        </w:rPr>
        <w:t>олгодонск</w:t>
      </w:r>
      <w:proofErr w:type="spellEnd"/>
    </w:p>
    <w:p w:rsidR="005265CB" w:rsidRPr="005265CB" w:rsidRDefault="005265CB" w:rsidP="005265CB">
      <w:pPr>
        <w:rPr>
          <w:rFonts w:ascii="Times New Roman" w:hAnsi="Times New Roman" w:cs="Times New Roman"/>
          <w:b/>
          <w:sz w:val="24"/>
        </w:rPr>
      </w:pPr>
      <w:r w:rsidRPr="005265CB">
        <w:rPr>
          <w:rFonts w:ascii="Times New Roman" w:hAnsi="Times New Roman" w:cs="Times New Roman"/>
          <w:b/>
          <w:sz w:val="24"/>
        </w:rPr>
        <w:lastRenderedPageBreak/>
        <w:t>1. Общие положения</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1.1. Настоящее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 273-ФЗ от 29.12.2012 года «Об образовании в Российской Федерации» с изменениями (ст. 45), Конституцией Российской Федерации,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1.2. Данное Положение о комиссии по урегулированию споров между участниками образовательных отношений (далее - Комиссия) определяет функции, полномочия и принципы деятельности Комиссии, представляет состав и порядок работы Комиссии, а также регулирует порядок рассмотрения обращений участников образовательных отношений. </w:t>
      </w:r>
    </w:p>
    <w:p w:rsidR="005265CB" w:rsidRP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1.3.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265CB" w:rsidRPr="005265CB" w:rsidRDefault="005265CB" w:rsidP="005265CB">
      <w:pPr>
        <w:jc w:val="both"/>
        <w:rPr>
          <w:rFonts w:ascii="Times New Roman" w:hAnsi="Times New Roman" w:cs="Times New Roman"/>
          <w:b/>
          <w:sz w:val="24"/>
        </w:rPr>
      </w:pPr>
      <w:r w:rsidRPr="005265CB">
        <w:rPr>
          <w:rFonts w:ascii="Times New Roman" w:hAnsi="Times New Roman" w:cs="Times New Roman"/>
          <w:b/>
          <w:sz w:val="24"/>
        </w:rPr>
        <w:t>2. Функции, полномочия и принципы деятельности Комиссии</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2.1. Прием и рассмотрение обращений участников образовательных отношений по вопросам реализации права на образование.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2.2. 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2.3. Урегулирование разногласий между участниками образовательных отношений.</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 2.4. Принятие решений по результатам рассмотрения обращений. </w:t>
      </w:r>
    </w:p>
    <w:p w:rsidR="005265CB" w:rsidRP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2.5. Комиссия имеет право:</w:t>
      </w:r>
    </w:p>
    <w:p w:rsidR="005265CB" w:rsidRPr="005265CB" w:rsidRDefault="005265CB" w:rsidP="005265CB">
      <w:pPr>
        <w:pStyle w:val="a4"/>
        <w:numPr>
          <w:ilvl w:val="0"/>
          <w:numId w:val="3"/>
        </w:numPr>
        <w:ind w:left="142"/>
        <w:jc w:val="both"/>
        <w:rPr>
          <w:rFonts w:ascii="Times New Roman" w:hAnsi="Times New Roman" w:cs="Times New Roman"/>
          <w:sz w:val="24"/>
        </w:rPr>
      </w:pPr>
      <w:r w:rsidRPr="005265CB">
        <w:rPr>
          <w:rFonts w:ascii="Times New Roman" w:hAnsi="Times New Roman" w:cs="Times New Roman"/>
          <w:sz w:val="24"/>
        </w:rPr>
        <w:t>запрашивать у участников образовательных отношений необходимые для ее деятельности документы, материалы и информацию;</w:t>
      </w:r>
    </w:p>
    <w:p w:rsidR="005265CB" w:rsidRPr="005265CB" w:rsidRDefault="005265CB" w:rsidP="005265CB">
      <w:pPr>
        <w:pStyle w:val="a4"/>
        <w:numPr>
          <w:ilvl w:val="0"/>
          <w:numId w:val="3"/>
        </w:numPr>
        <w:ind w:left="142"/>
        <w:jc w:val="both"/>
        <w:rPr>
          <w:rFonts w:ascii="Times New Roman" w:hAnsi="Times New Roman" w:cs="Times New Roman"/>
          <w:sz w:val="24"/>
        </w:rPr>
      </w:pPr>
      <w:r w:rsidRPr="005265CB">
        <w:rPr>
          <w:rFonts w:ascii="Times New Roman" w:hAnsi="Times New Roman" w:cs="Times New Roman"/>
          <w:sz w:val="24"/>
        </w:rPr>
        <w:t>устанавливать сроки представления запрашиваемых документов, материалов и информации;</w:t>
      </w:r>
    </w:p>
    <w:p w:rsidR="005265CB" w:rsidRPr="005265CB" w:rsidRDefault="005265CB" w:rsidP="005265CB">
      <w:pPr>
        <w:pStyle w:val="a4"/>
        <w:numPr>
          <w:ilvl w:val="0"/>
          <w:numId w:val="3"/>
        </w:numPr>
        <w:ind w:left="142"/>
        <w:jc w:val="both"/>
        <w:rPr>
          <w:rFonts w:ascii="Times New Roman" w:hAnsi="Times New Roman" w:cs="Times New Roman"/>
          <w:sz w:val="24"/>
        </w:rPr>
      </w:pPr>
      <w:r w:rsidRPr="005265CB">
        <w:rPr>
          <w:rFonts w:ascii="Times New Roman" w:hAnsi="Times New Roman" w:cs="Times New Roman"/>
          <w:sz w:val="24"/>
        </w:rPr>
        <w:t>проводить необходимые консультации по рассматриваемым спорам с участниками образовательных отношений;</w:t>
      </w:r>
    </w:p>
    <w:p w:rsidR="005265CB" w:rsidRPr="005265CB" w:rsidRDefault="005265CB" w:rsidP="005265CB">
      <w:pPr>
        <w:pStyle w:val="a4"/>
        <w:numPr>
          <w:ilvl w:val="0"/>
          <w:numId w:val="3"/>
        </w:numPr>
        <w:ind w:left="142"/>
        <w:jc w:val="both"/>
        <w:rPr>
          <w:rFonts w:ascii="Times New Roman" w:hAnsi="Times New Roman" w:cs="Times New Roman"/>
          <w:sz w:val="24"/>
        </w:rPr>
      </w:pPr>
      <w:r w:rsidRPr="005265CB">
        <w:rPr>
          <w:rFonts w:ascii="Times New Roman" w:hAnsi="Times New Roman" w:cs="Times New Roman"/>
          <w:sz w:val="24"/>
        </w:rPr>
        <w:t>приглашать участников образовательных отношений для дачи разъяснений.</w:t>
      </w:r>
    </w:p>
    <w:p w:rsidR="005265CB" w:rsidRPr="005265CB" w:rsidRDefault="005265CB" w:rsidP="005265CB">
      <w:pPr>
        <w:ind w:firstLine="142"/>
        <w:jc w:val="both"/>
        <w:rPr>
          <w:rFonts w:ascii="Times New Roman" w:hAnsi="Times New Roman" w:cs="Times New Roman"/>
          <w:sz w:val="24"/>
        </w:rPr>
      </w:pPr>
      <w:r w:rsidRPr="005265CB">
        <w:rPr>
          <w:rFonts w:ascii="Times New Roman" w:hAnsi="Times New Roman" w:cs="Times New Roman"/>
          <w:sz w:val="24"/>
        </w:rPr>
        <w:t>2.6. Комиссия обязана:</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объективно, полно и всесторонне рассматривать обращение участника образовательных отношений;</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обеспечивать соблюдение прав и свобод участников образовательных отношений;</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стремиться к урегулированию разногласий между участниками образовательных отношений;</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рассматривать обращение в течение десяти календарных дней с момента поступления обращения в письменной форме;</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lastRenderedPageBreak/>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способствовать развитию бесконфликтного взаимодействия в школе;</w:t>
      </w:r>
    </w:p>
    <w:p w:rsidR="005265CB" w:rsidRPr="005265CB" w:rsidRDefault="005265CB" w:rsidP="005265CB">
      <w:pPr>
        <w:pStyle w:val="a4"/>
        <w:numPr>
          <w:ilvl w:val="0"/>
          <w:numId w:val="4"/>
        </w:numPr>
        <w:ind w:left="142"/>
        <w:jc w:val="both"/>
        <w:rPr>
          <w:rFonts w:ascii="Times New Roman" w:hAnsi="Times New Roman" w:cs="Times New Roman"/>
          <w:sz w:val="24"/>
        </w:rPr>
      </w:pPr>
      <w:r w:rsidRPr="005265CB">
        <w:rPr>
          <w:rFonts w:ascii="Times New Roman" w:hAnsi="Times New Roman" w:cs="Times New Roman"/>
          <w:sz w:val="24"/>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5265CB" w:rsidRPr="005265CB" w:rsidRDefault="005265CB" w:rsidP="005265CB">
      <w:pPr>
        <w:jc w:val="both"/>
        <w:rPr>
          <w:rFonts w:ascii="Times New Roman" w:hAnsi="Times New Roman" w:cs="Times New Roman"/>
          <w:sz w:val="24"/>
        </w:rPr>
      </w:pPr>
      <w:r w:rsidRPr="005265CB">
        <w:rPr>
          <w:rFonts w:ascii="Times New Roman" w:hAnsi="Times New Roman" w:cs="Times New Roman"/>
          <w:sz w:val="24"/>
        </w:rPr>
        <w:t xml:space="preserve">2.7. </w:t>
      </w:r>
      <w:r>
        <w:rPr>
          <w:rFonts w:ascii="Times New Roman" w:hAnsi="Times New Roman" w:cs="Times New Roman"/>
          <w:sz w:val="24"/>
        </w:rPr>
        <w:t>Принципы деятельности Комиссии:</w:t>
      </w:r>
    </w:p>
    <w:p w:rsidR="005265CB" w:rsidRPr="005265CB" w:rsidRDefault="005265CB" w:rsidP="005265CB">
      <w:pPr>
        <w:jc w:val="both"/>
        <w:rPr>
          <w:rFonts w:ascii="Times New Roman" w:hAnsi="Times New Roman" w:cs="Times New Roman"/>
          <w:sz w:val="24"/>
        </w:rPr>
      </w:pPr>
      <w:r w:rsidRPr="005265CB">
        <w:rPr>
          <w:rFonts w:ascii="Times New Roman" w:hAnsi="Times New Roman" w:cs="Times New Roman"/>
          <w:i/>
          <w:sz w:val="24"/>
        </w:rPr>
        <w:t>Принцип гуманизма</w:t>
      </w:r>
      <w:r w:rsidRPr="005265CB">
        <w:rPr>
          <w:rFonts w:ascii="Times New Roman" w:hAnsi="Times New Roman" w:cs="Times New Roman"/>
          <w:sz w:val="24"/>
        </w:rPr>
        <w:t xml:space="preserve"> — человек является наивысшей ценностью, подразумевает уважение интересов всех участников спорной ситуации.</w:t>
      </w:r>
    </w:p>
    <w:p w:rsidR="005265CB" w:rsidRPr="005265CB" w:rsidRDefault="005265CB" w:rsidP="005265CB">
      <w:pPr>
        <w:jc w:val="both"/>
        <w:rPr>
          <w:rFonts w:ascii="Times New Roman" w:hAnsi="Times New Roman" w:cs="Times New Roman"/>
          <w:sz w:val="24"/>
        </w:rPr>
      </w:pPr>
      <w:r w:rsidRPr="005265CB">
        <w:rPr>
          <w:rFonts w:ascii="Times New Roman" w:hAnsi="Times New Roman" w:cs="Times New Roman"/>
          <w:i/>
          <w:sz w:val="24"/>
        </w:rPr>
        <w:t>Принцип объективности</w:t>
      </w:r>
      <w:r w:rsidRPr="005265CB">
        <w:rPr>
          <w:rFonts w:ascii="Times New Roman" w:hAnsi="Times New Roman" w:cs="Times New Roman"/>
          <w:sz w:val="24"/>
        </w:rPr>
        <w:t xml:space="preserve">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5265CB" w:rsidRPr="005265CB" w:rsidRDefault="005265CB" w:rsidP="005265CB">
      <w:pPr>
        <w:jc w:val="both"/>
        <w:rPr>
          <w:rFonts w:ascii="Times New Roman" w:hAnsi="Times New Roman" w:cs="Times New Roman"/>
          <w:sz w:val="24"/>
        </w:rPr>
      </w:pPr>
      <w:r w:rsidRPr="005265CB">
        <w:rPr>
          <w:rFonts w:ascii="Times New Roman" w:hAnsi="Times New Roman" w:cs="Times New Roman"/>
          <w:i/>
          <w:sz w:val="24"/>
        </w:rPr>
        <w:t>Принцип компетентности</w:t>
      </w:r>
      <w:r w:rsidRPr="005265CB">
        <w:rPr>
          <w:rFonts w:ascii="Times New Roman" w:hAnsi="Times New Roman" w:cs="Times New Roman"/>
          <w:sz w:val="24"/>
        </w:rPr>
        <w:t xml:space="preserve">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5265CB" w:rsidRPr="005265CB" w:rsidRDefault="005265CB" w:rsidP="005265CB">
      <w:pPr>
        <w:jc w:val="both"/>
        <w:rPr>
          <w:rFonts w:ascii="Times New Roman" w:hAnsi="Times New Roman" w:cs="Times New Roman"/>
          <w:sz w:val="24"/>
        </w:rPr>
      </w:pPr>
      <w:r w:rsidRPr="005265CB">
        <w:rPr>
          <w:rFonts w:ascii="Times New Roman" w:hAnsi="Times New Roman" w:cs="Times New Roman"/>
          <w:i/>
          <w:sz w:val="24"/>
        </w:rPr>
        <w:t>Принцип справедливости</w:t>
      </w:r>
      <w:r w:rsidRPr="005265CB">
        <w:rPr>
          <w:rFonts w:ascii="Times New Roman" w:hAnsi="Times New Roman" w:cs="Times New Roman"/>
          <w:sz w:val="24"/>
        </w:rPr>
        <w:t xml:space="preserve">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5265CB" w:rsidRPr="005265CB" w:rsidRDefault="005265CB" w:rsidP="005265CB">
      <w:pPr>
        <w:jc w:val="both"/>
        <w:rPr>
          <w:rFonts w:ascii="Times New Roman" w:hAnsi="Times New Roman" w:cs="Times New Roman"/>
          <w:b/>
          <w:sz w:val="24"/>
        </w:rPr>
      </w:pPr>
      <w:r w:rsidRPr="005265CB">
        <w:rPr>
          <w:rFonts w:ascii="Times New Roman" w:hAnsi="Times New Roman" w:cs="Times New Roman"/>
          <w:b/>
          <w:sz w:val="24"/>
        </w:rPr>
        <w:t>3. Состав и порядок работы комиссии</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3.1. В состав комиссии включаются равное число представителей совершеннолетних обучающихся (не менее двух), родителей (законных представителей) несовершеннолетних обучающихся (не менее двух), работников организации, осуществляющей образовательную деятельность (не менее двух). </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3.2.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3.3. Делегирование в состав Комиссии представителя участников образовательных отношений из числа сотрудников школы осуществляется на общем собрании трудового коллектива образовательной организации путём открытого голосования простым большинством голосов присутствующих на заседании членов общего собрания трудового коллектива образовательной организации. </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3.4. Делегирование в состав Комиссии представителя участников образовательных отношений из числа родителей (законных представителей) обучающихся осуществляется на заседании Совета родителей путем открытого голосования простым большинством голосов. </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lastRenderedPageBreak/>
        <w:t xml:space="preserve">3.5. Состав комиссии переизбирается по необходимости. </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3.6. Состав Комиссии утверждается приказом директора организации, осуществляющей образовательную деятельность. </w:t>
      </w:r>
    </w:p>
    <w:p w:rsidR="00813550"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3.7. В состав комиссии входит председатель комиссии, заместитель председателя комиссии, ответственный секретарь и другие члены комиссии. </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3.8. Руководство комиссией осуществляет председатель, избираемый простым большинством голосов членов комиссии из числа лиц, входящих в ее состав. Председатель комиссии:</w:t>
      </w:r>
    </w:p>
    <w:p w:rsidR="005265CB" w:rsidRPr="00813550" w:rsidRDefault="005265CB" w:rsidP="00813550">
      <w:pPr>
        <w:pStyle w:val="a4"/>
        <w:numPr>
          <w:ilvl w:val="0"/>
          <w:numId w:val="5"/>
        </w:numPr>
        <w:ind w:left="284"/>
        <w:jc w:val="both"/>
        <w:rPr>
          <w:rFonts w:ascii="Times New Roman" w:hAnsi="Times New Roman" w:cs="Times New Roman"/>
          <w:sz w:val="24"/>
        </w:rPr>
      </w:pPr>
      <w:r w:rsidRPr="00813550">
        <w:rPr>
          <w:rFonts w:ascii="Times New Roman" w:hAnsi="Times New Roman" w:cs="Times New Roman"/>
          <w:sz w:val="24"/>
        </w:rPr>
        <w:t>осуществляет общее руководство деятельностью комиссии;</w:t>
      </w:r>
    </w:p>
    <w:p w:rsidR="005265CB" w:rsidRPr="00813550" w:rsidRDefault="005265CB" w:rsidP="00813550">
      <w:pPr>
        <w:pStyle w:val="a4"/>
        <w:numPr>
          <w:ilvl w:val="0"/>
          <w:numId w:val="5"/>
        </w:numPr>
        <w:ind w:left="284"/>
        <w:jc w:val="both"/>
        <w:rPr>
          <w:rFonts w:ascii="Times New Roman" w:hAnsi="Times New Roman" w:cs="Times New Roman"/>
          <w:sz w:val="24"/>
        </w:rPr>
      </w:pPr>
      <w:r w:rsidRPr="00813550">
        <w:rPr>
          <w:rFonts w:ascii="Times New Roman" w:hAnsi="Times New Roman" w:cs="Times New Roman"/>
          <w:sz w:val="24"/>
        </w:rPr>
        <w:t>председательствует на заседаниях комиссии;</w:t>
      </w:r>
    </w:p>
    <w:p w:rsidR="005265CB" w:rsidRPr="00813550" w:rsidRDefault="005265CB" w:rsidP="00813550">
      <w:pPr>
        <w:pStyle w:val="a4"/>
        <w:numPr>
          <w:ilvl w:val="0"/>
          <w:numId w:val="5"/>
        </w:numPr>
        <w:ind w:left="284"/>
        <w:jc w:val="both"/>
        <w:rPr>
          <w:rFonts w:ascii="Times New Roman" w:hAnsi="Times New Roman" w:cs="Times New Roman"/>
          <w:sz w:val="24"/>
        </w:rPr>
      </w:pPr>
      <w:r w:rsidRPr="00813550">
        <w:rPr>
          <w:rFonts w:ascii="Times New Roman" w:hAnsi="Times New Roman" w:cs="Times New Roman"/>
          <w:sz w:val="24"/>
        </w:rPr>
        <w:t>организует работу комиссии;</w:t>
      </w:r>
    </w:p>
    <w:p w:rsidR="005265CB" w:rsidRPr="00813550" w:rsidRDefault="005265CB" w:rsidP="00813550">
      <w:pPr>
        <w:pStyle w:val="a4"/>
        <w:numPr>
          <w:ilvl w:val="0"/>
          <w:numId w:val="5"/>
        </w:numPr>
        <w:ind w:left="284"/>
        <w:jc w:val="both"/>
        <w:rPr>
          <w:rFonts w:ascii="Times New Roman" w:hAnsi="Times New Roman" w:cs="Times New Roman"/>
          <w:sz w:val="24"/>
        </w:rPr>
      </w:pPr>
      <w:r w:rsidRPr="00813550">
        <w:rPr>
          <w:rFonts w:ascii="Times New Roman" w:hAnsi="Times New Roman" w:cs="Times New Roman"/>
          <w:sz w:val="24"/>
        </w:rPr>
        <w:t>определяет план работы комиссии;</w:t>
      </w:r>
    </w:p>
    <w:p w:rsidR="005265CB" w:rsidRPr="00813550" w:rsidRDefault="005265CB" w:rsidP="00813550">
      <w:pPr>
        <w:pStyle w:val="a4"/>
        <w:numPr>
          <w:ilvl w:val="0"/>
          <w:numId w:val="5"/>
        </w:numPr>
        <w:ind w:left="284"/>
        <w:jc w:val="both"/>
        <w:rPr>
          <w:rFonts w:ascii="Times New Roman" w:hAnsi="Times New Roman" w:cs="Times New Roman"/>
          <w:sz w:val="24"/>
        </w:rPr>
      </w:pPr>
      <w:r w:rsidRPr="00813550">
        <w:rPr>
          <w:rFonts w:ascii="Times New Roman" w:hAnsi="Times New Roman" w:cs="Times New Roman"/>
          <w:sz w:val="24"/>
        </w:rPr>
        <w:t>осуществляет общий контроль за реализацией принятых комиссией решений;</w:t>
      </w:r>
    </w:p>
    <w:p w:rsidR="005265CB" w:rsidRPr="00813550" w:rsidRDefault="005265CB" w:rsidP="00813550">
      <w:pPr>
        <w:pStyle w:val="a4"/>
        <w:numPr>
          <w:ilvl w:val="0"/>
          <w:numId w:val="5"/>
        </w:numPr>
        <w:ind w:left="284"/>
        <w:jc w:val="both"/>
        <w:rPr>
          <w:rFonts w:ascii="Times New Roman" w:hAnsi="Times New Roman" w:cs="Times New Roman"/>
          <w:sz w:val="24"/>
        </w:rPr>
      </w:pPr>
      <w:r w:rsidRPr="00813550">
        <w:rPr>
          <w:rFonts w:ascii="Times New Roman" w:hAnsi="Times New Roman" w:cs="Times New Roman"/>
          <w:sz w:val="24"/>
        </w:rPr>
        <w:t>распределяет обязанности между членами комиссии.</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3.9. Заместитель председателя комиссии назначается решением председателя комиссии. Заместитель председателя комиссии:</w:t>
      </w:r>
    </w:p>
    <w:p w:rsidR="005265CB" w:rsidRPr="00813550" w:rsidRDefault="005265CB" w:rsidP="00813550">
      <w:pPr>
        <w:pStyle w:val="a4"/>
        <w:numPr>
          <w:ilvl w:val="0"/>
          <w:numId w:val="6"/>
        </w:numPr>
        <w:ind w:left="284"/>
        <w:jc w:val="both"/>
        <w:rPr>
          <w:rFonts w:ascii="Times New Roman" w:hAnsi="Times New Roman" w:cs="Times New Roman"/>
          <w:sz w:val="24"/>
        </w:rPr>
      </w:pPr>
      <w:r w:rsidRPr="00813550">
        <w:rPr>
          <w:rFonts w:ascii="Times New Roman" w:hAnsi="Times New Roman" w:cs="Times New Roman"/>
          <w:sz w:val="24"/>
        </w:rPr>
        <w:t>координирует работу членов комиссии;</w:t>
      </w:r>
    </w:p>
    <w:p w:rsidR="005265CB" w:rsidRPr="00813550" w:rsidRDefault="005265CB" w:rsidP="00813550">
      <w:pPr>
        <w:pStyle w:val="a4"/>
        <w:numPr>
          <w:ilvl w:val="0"/>
          <w:numId w:val="6"/>
        </w:numPr>
        <w:ind w:left="284"/>
        <w:jc w:val="both"/>
        <w:rPr>
          <w:rFonts w:ascii="Times New Roman" w:hAnsi="Times New Roman" w:cs="Times New Roman"/>
          <w:sz w:val="24"/>
        </w:rPr>
      </w:pPr>
      <w:r w:rsidRPr="00813550">
        <w:rPr>
          <w:rFonts w:ascii="Times New Roman" w:hAnsi="Times New Roman" w:cs="Times New Roman"/>
          <w:sz w:val="24"/>
        </w:rPr>
        <w:t>готовит документы, выносимые на рассмотрение комиссии;</w:t>
      </w:r>
    </w:p>
    <w:p w:rsidR="005265CB" w:rsidRPr="00813550" w:rsidRDefault="005265CB" w:rsidP="00813550">
      <w:pPr>
        <w:pStyle w:val="a4"/>
        <w:numPr>
          <w:ilvl w:val="0"/>
          <w:numId w:val="6"/>
        </w:numPr>
        <w:ind w:left="284"/>
        <w:jc w:val="both"/>
        <w:rPr>
          <w:rFonts w:ascii="Times New Roman" w:hAnsi="Times New Roman" w:cs="Times New Roman"/>
          <w:sz w:val="24"/>
        </w:rPr>
      </w:pPr>
      <w:r w:rsidRPr="00813550">
        <w:rPr>
          <w:rFonts w:ascii="Times New Roman" w:hAnsi="Times New Roman" w:cs="Times New Roman"/>
          <w:sz w:val="24"/>
        </w:rPr>
        <w:t>осуществляет контроль за выполнением плана работы комиссии;</w:t>
      </w:r>
    </w:p>
    <w:p w:rsidR="005265CB" w:rsidRPr="00813550" w:rsidRDefault="005265CB" w:rsidP="00813550">
      <w:pPr>
        <w:pStyle w:val="a4"/>
        <w:numPr>
          <w:ilvl w:val="0"/>
          <w:numId w:val="6"/>
        </w:numPr>
        <w:ind w:left="284"/>
        <w:jc w:val="both"/>
        <w:rPr>
          <w:rFonts w:ascii="Times New Roman" w:hAnsi="Times New Roman" w:cs="Times New Roman"/>
          <w:sz w:val="24"/>
        </w:rPr>
      </w:pPr>
      <w:r w:rsidRPr="00813550">
        <w:rPr>
          <w:rFonts w:ascii="Times New Roman" w:hAnsi="Times New Roman" w:cs="Times New Roman"/>
          <w:sz w:val="24"/>
        </w:rPr>
        <w:t>в случае отсутствия председателя комиссии выполняет его обязанности.</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3.10. Ответственным секретарем комиссии является представитель организации, осуществляющей образовательную деятельность. Ответственный секретарь комиссии:</w:t>
      </w:r>
    </w:p>
    <w:p w:rsidR="005265CB" w:rsidRPr="00813550" w:rsidRDefault="005265CB" w:rsidP="00813550">
      <w:pPr>
        <w:pStyle w:val="a4"/>
        <w:numPr>
          <w:ilvl w:val="0"/>
          <w:numId w:val="7"/>
        </w:numPr>
        <w:ind w:left="284"/>
        <w:jc w:val="both"/>
        <w:rPr>
          <w:rFonts w:ascii="Times New Roman" w:hAnsi="Times New Roman" w:cs="Times New Roman"/>
          <w:sz w:val="24"/>
        </w:rPr>
      </w:pPr>
      <w:r w:rsidRPr="00813550">
        <w:rPr>
          <w:rFonts w:ascii="Times New Roman" w:hAnsi="Times New Roman" w:cs="Times New Roman"/>
          <w:sz w:val="24"/>
        </w:rPr>
        <w:t>организует делопроизводство комиссии;</w:t>
      </w:r>
    </w:p>
    <w:p w:rsidR="005265CB" w:rsidRPr="00813550" w:rsidRDefault="005265CB" w:rsidP="00813550">
      <w:pPr>
        <w:pStyle w:val="a4"/>
        <w:numPr>
          <w:ilvl w:val="0"/>
          <w:numId w:val="7"/>
        </w:numPr>
        <w:ind w:left="284"/>
        <w:jc w:val="both"/>
        <w:rPr>
          <w:rFonts w:ascii="Times New Roman" w:hAnsi="Times New Roman" w:cs="Times New Roman"/>
          <w:sz w:val="24"/>
        </w:rPr>
      </w:pPr>
      <w:r w:rsidRPr="00813550">
        <w:rPr>
          <w:rFonts w:ascii="Times New Roman" w:hAnsi="Times New Roman" w:cs="Times New Roman"/>
          <w:sz w:val="24"/>
        </w:rPr>
        <w:t>ведет протоколы заседаний комиссии;</w:t>
      </w:r>
    </w:p>
    <w:p w:rsidR="005265CB" w:rsidRPr="00813550" w:rsidRDefault="005265CB" w:rsidP="00813550">
      <w:pPr>
        <w:pStyle w:val="a4"/>
        <w:numPr>
          <w:ilvl w:val="0"/>
          <w:numId w:val="7"/>
        </w:numPr>
        <w:ind w:left="284"/>
        <w:jc w:val="both"/>
        <w:rPr>
          <w:rFonts w:ascii="Times New Roman" w:hAnsi="Times New Roman" w:cs="Times New Roman"/>
          <w:sz w:val="24"/>
        </w:rPr>
      </w:pPr>
      <w:r w:rsidRPr="00813550">
        <w:rPr>
          <w:rFonts w:ascii="Times New Roman" w:hAnsi="Times New Roman" w:cs="Times New Roman"/>
          <w:sz w:val="24"/>
        </w:rPr>
        <w:t>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w:t>
      </w:r>
    </w:p>
    <w:p w:rsidR="005265CB" w:rsidRPr="00813550" w:rsidRDefault="005265CB" w:rsidP="00813550">
      <w:pPr>
        <w:pStyle w:val="a4"/>
        <w:numPr>
          <w:ilvl w:val="0"/>
          <w:numId w:val="7"/>
        </w:numPr>
        <w:ind w:left="284"/>
        <w:jc w:val="both"/>
        <w:rPr>
          <w:rFonts w:ascii="Times New Roman" w:hAnsi="Times New Roman" w:cs="Times New Roman"/>
          <w:sz w:val="24"/>
        </w:rPr>
      </w:pPr>
      <w:r w:rsidRPr="00813550">
        <w:rPr>
          <w:rFonts w:ascii="Times New Roman" w:hAnsi="Times New Roman" w:cs="Times New Roman"/>
          <w:sz w:val="24"/>
        </w:rPr>
        <w:t>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w:t>
      </w:r>
    </w:p>
    <w:p w:rsidR="005265CB" w:rsidRPr="00813550" w:rsidRDefault="005265CB" w:rsidP="00813550">
      <w:pPr>
        <w:pStyle w:val="a4"/>
        <w:numPr>
          <w:ilvl w:val="0"/>
          <w:numId w:val="7"/>
        </w:numPr>
        <w:ind w:left="284"/>
        <w:jc w:val="both"/>
        <w:rPr>
          <w:rFonts w:ascii="Times New Roman" w:hAnsi="Times New Roman" w:cs="Times New Roman"/>
          <w:sz w:val="24"/>
        </w:rPr>
      </w:pPr>
      <w:r w:rsidRPr="00813550">
        <w:rPr>
          <w:rFonts w:ascii="Times New Roman" w:hAnsi="Times New Roman" w:cs="Times New Roman"/>
          <w:sz w:val="24"/>
        </w:rPr>
        <w:t>обеспечивает контроль за выполнением решений комиссии;</w:t>
      </w:r>
    </w:p>
    <w:p w:rsidR="005265CB" w:rsidRPr="00813550" w:rsidRDefault="005265CB" w:rsidP="00813550">
      <w:pPr>
        <w:pStyle w:val="a4"/>
        <w:numPr>
          <w:ilvl w:val="0"/>
          <w:numId w:val="7"/>
        </w:numPr>
        <w:ind w:left="284"/>
        <w:jc w:val="both"/>
        <w:rPr>
          <w:rFonts w:ascii="Times New Roman" w:hAnsi="Times New Roman" w:cs="Times New Roman"/>
          <w:sz w:val="24"/>
        </w:rPr>
      </w:pPr>
      <w:r w:rsidRPr="00813550">
        <w:rPr>
          <w:rFonts w:ascii="Times New Roman" w:hAnsi="Times New Roman" w:cs="Times New Roman"/>
          <w:sz w:val="24"/>
        </w:rPr>
        <w:t>несет ответственность за сохранность документов и иных материалов, рассматриваемых на заседаниях комиссии.</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3.11. Член комиссии имеет право:</w:t>
      </w:r>
    </w:p>
    <w:p w:rsidR="005265CB" w:rsidRPr="00813550" w:rsidRDefault="005265CB" w:rsidP="00813550">
      <w:pPr>
        <w:pStyle w:val="a4"/>
        <w:numPr>
          <w:ilvl w:val="0"/>
          <w:numId w:val="8"/>
        </w:numPr>
        <w:ind w:left="284"/>
        <w:jc w:val="both"/>
        <w:rPr>
          <w:rFonts w:ascii="Times New Roman" w:hAnsi="Times New Roman" w:cs="Times New Roman"/>
          <w:sz w:val="24"/>
        </w:rPr>
      </w:pPr>
      <w:r w:rsidRPr="00813550">
        <w:rPr>
          <w:rFonts w:ascii="Times New Roman" w:hAnsi="Times New Roman" w:cs="Times New Roman"/>
          <w:sz w:val="24"/>
        </w:rPr>
        <w:t>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w:t>
      </w:r>
    </w:p>
    <w:p w:rsidR="005265CB" w:rsidRPr="00813550" w:rsidRDefault="005265CB" w:rsidP="00813550">
      <w:pPr>
        <w:pStyle w:val="a4"/>
        <w:numPr>
          <w:ilvl w:val="0"/>
          <w:numId w:val="8"/>
        </w:numPr>
        <w:ind w:left="284"/>
        <w:jc w:val="both"/>
        <w:rPr>
          <w:rFonts w:ascii="Times New Roman" w:hAnsi="Times New Roman" w:cs="Times New Roman"/>
          <w:sz w:val="24"/>
        </w:rPr>
      </w:pPr>
      <w:r w:rsidRPr="00813550">
        <w:rPr>
          <w:rFonts w:ascii="Times New Roman" w:hAnsi="Times New Roman" w:cs="Times New Roman"/>
          <w:sz w:val="24"/>
        </w:rPr>
        <w:t>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5265CB" w:rsidRPr="00813550" w:rsidRDefault="005265CB" w:rsidP="00813550">
      <w:pPr>
        <w:pStyle w:val="a4"/>
        <w:numPr>
          <w:ilvl w:val="0"/>
          <w:numId w:val="8"/>
        </w:numPr>
        <w:ind w:left="284"/>
        <w:jc w:val="both"/>
        <w:rPr>
          <w:rFonts w:ascii="Times New Roman" w:hAnsi="Times New Roman" w:cs="Times New Roman"/>
          <w:sz w:val="24"/>
        </w:rPr>
      </w:pPr>
      <w:r w:rsidRPr="00813550">
        <w:rPr>
          <w:rFonts w:ascii="Times New Roman" w:hAnsi="Times New Roman" w:cs="Times New Roman"/>
          <w:sz w:val="24"/>
        </w:rPr>
        <w:t>принимать участие в подготовке заседаний комиссии;</w:t>
      </w:r>
    </w:p>
    <w:p w:rsidR="005265CB" w:rsidRPr="00813550" w:rsidRDefault="005265CB" w:rsidP="00813550">
      <w:pPr>
        <w:pStyle w:val="a4"/>
        <w:numPr>
          <w:ilvl w:val="0"/>
          <w:numId w:val="8"/>
        </w:numPr>
        <w:ind w:left="284"/>
        <w:jc w:val="both"/>
        <w:rPr>
          <w:rFonts w:ascii="Times New Roman" w:hAnsi="Times New Roman" w:cs="Times New Roman"/>
          <w:sz w:val="24"/>
        </w:rPr>
      </w:pPr>
      <w:r w:rsidRPr="00813550">
        <w:rPr>
          <w:rFonts w:ascii="Times New Roman" w:hAnsi="Times New Roman" w:cs="Times New Roman"/>
          <w:sz w:val="24"/>
        </w:rPr>
        <w:t>обращаться к председателю комиссии по вопросам, входящим в компетенцию комиссии;</w:t>
      </w:r>
    </w:p>
    <w:p w:rsidR="005265CB" w:rsidRPr="00813550" w:rsidRDefault="005265CB" w:rsidP="00813550">
      <w:pPr>
        <w:pStyle w:val="a4"/>
        <w:numPr>
          <w:ilvl w:val="0"/>
          <w:numId w:val="8"/>
        </w:numPr>
        <w:ind w:left="284"/>
        <w:jc w:val="both"/>
        <w:rPr>
          <w:rFonts w:ascii="Times New Roman" w:hAnsi="Times New Roman" w:cs="Times New Roman"/>
          <w:sz w:val="24"/>
        </w:rPr>
      </w:pPr>
      <w:r w:rsidRPr="00813550">
        <w:rPr>
          <w:rFonts w:ascii="Times New Roman" w:hAnsi="Times New Roman" w:cs="Times New Roman"/>
          <w:sz w:val="24"/>
        </w:rPr>
        <w:lastRenderedPageBreak/>
        <w:t>обращаться по вопросам, входящим в компетенцию комиссии, за необходимой информацией к лицам, органам и организациям;</w:t>
      </w:r>
    </w:p>
    <w:p w:rsidR="005265CB" w:rsidRPr="00813550" w:rsidRDefault="005265CB" w:rsidP="00813550">
      <w:pPr>
        <w:pStyle w:val="a4"/>
        <w:numPr>
          <w:ilvl w:val="0"/>
          <w:numId w:val="8"/>
        </w:numPr>
        <w:ind w:left="284"/>
        <w:jc w:val="both"/>
        <w:rPr>
          <w:rFonts w:ascii="Times New Roman" w:hAnsi="Times New Roman" w:cs="Times New Roman"/>
          <w:sz w:val="24"/>
        </w:rPr>
      </w:pPr>
      <w:r w:rsidRPr="00813550">
        <w:rPr>
          <w:rFonts w:ascii="Times New Roman" w:hAnsi="Times New Roman" w:cs="Times New Roman"/>
          <w:sz w:val="24"/>
        </w:rPr>
        <w:t>вносить предложения руководству комиссии о совершенствовании организации работы комиссии.</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3.12. Член комиссии обязан:</w:t>
      </w:r>
    </w:p>
    <w:p w:rsidR="005265CB" w:rsidRPr="00813550" w:rsidRDefault="005265CB" w:rsidP="00813550">
      <w:pPr>
        <w:pStyle w:val="a4"/>
        <w:numPr>
          <w:ilvl w:val="0"/>
          <w:numId w:val="9"/>
        </w:numPr>
        <w:ind w:left="284"/>
        <w:jc w:val="both"/>
        <w:rPr>
          <w:rFonts w:ascii="Times New Roman" w:hAnsi="Times New Roman" w:cs="Times New Roman"/>
          <w:sz w:val="24"/>
        </w:rPr>
      </w:pPr>
      <w:r w:rsidRPr="00813550">
        <w:rPr>
          <w:rFonts w:ascii="Times New Roman" w:hAnsi="Times New Roman" w:cs="Times New Roman"/>
          <w:sz w:val="24"/>
        </w:rPr>
        <w:t>участвовать в заседаниях комиссии;</w:t>
      </w:r>
    </w:p>
    <w:p w:rsidR="005265CB" w:rsidRPr="00813550" w:rsidRDefault="005265CB" w:rsidP="00813550">
      <w:pPr>
        <w:pStyle w:val="a4"/>
        <w:numPr>
          <w:ilvl w:val="0"/>
          <w:numId w:val="9"/>
        </w:numPr>
        <w:ind w:left="284"/>
        <w:jc w:val="both"/>
        <w:rPr>
          <w:rFonts w:ascii="Times New Roman" w:hAnsi="Times New Roman" w:cs="Times New Roman"/>
          <w:sz w:val="24"/>
        </w:rPr>
      </w:pPr>
      <w:r w:rsidRPr="00813550">
        <w:rPr>
          <w:rFonts w:ascii="Times New Roman" w:hAnsi="Times New Roman" w:cs="Times New Roman"/>
          <w:sz w:val="24"/>
        </w:rPr>
        <w:t>выполнять возложенные на него функции в соответствии с положением и решениями комиссии;</w:t>
      </w:r>
    </w:p>
    <w:p w:rsidR="005265CB" w:rsidRPr="00813550" w:rsidRDefault="005265CB" w:rsidP="00813550">
      <w:pPr>
        <w:pStyle w:val="a4"/>
        <w:numPr>
          <w:ilvl w:val="0"/>
          <w:numId w:val="9"/>
        </w:numPr>
        <w:ind w:left="284"/>
        <w:jc w:val="both"/>
        <w:rPr>
          <w:rFonts w:ascii="Times New Roman" w:hAnsi="Times New Roman" w:cs="Times New Roman"/>
          <w:sz w:val="24"/>
        </w:rPr>
      </w:pPr>
      <w:r w:rsidRPr="00813550">
        <w:rPr>
          <w:rFonts w:ascii="Times New Roman" w:hAnsi="Times New Roman" w:cs="Times New Roman"/>
          <w:sz w:val="24"/>
        </w:rPr>
        <w:t>соблюдать требования законодательных и иных нормативных правовых актов при реализации своих функций;</w:t>
      </w:r>
    </w:p>
    <w:p w:rsidR="005265CB" w:rsidRPr="00813550" w:rsidRDefault="005265CB" w:rsidP="00813550">
      <w:pPr>
        <w:pStyle w:val="a4"/>
        <w:numPr>
          <w:ilvl w:val="0"/>
          <w:numId w:val="9"/>
        </w:numPr>
        <w:ind w:left="284"/>
        <w:jc w:val="both"/>
        <w:rPr>
          <w:rFonts w:ascii="Times New Roman" w:hAnsi="Times New Roman" w:cs="Times New Roman"/>
          <w:sz w:val="24"/>
        </w:rPr>
      </w:pPr>
      <w:r w:rsidRPr="00813550">
        <w:rPr>
          <w:rFonts w:ascii="Times New Roman" w:hAnsi="Times New Roman" w:cs="Times New Roman"/>
          <w:sz w:val="24"/>
        </w:rPr>
        <w:t>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3.13.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 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3.14.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 3.15.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3.16. 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3.17.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председательствовавший на заседании комиссии. Решения комиссии оформляются протоколами, которые подписываются всеми присутствующими членами комиссии.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3.18.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3.19. Решение комиссии может быть обжаловано в установленном законодательством РФ порядке.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3.20.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lastRenderedPageBreak/>
        <w:t xml:space="preserve"> 3.21.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3.22. Срок хранения документов комиссии в образовательной организации составляет один год.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3.23. Срок полномочий Комиссии составляет один год. По окончании срока полномочий Комиссии члены Комиссии не могут быть переизбраны на очередной срок.</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 3.24. Досрочное прекращение полномочий члена Комиссии осуществляется в следующих случаях:</w:t>
      </w:r>
    </w:p>
    <w:p w:rsidR="005265CB" w:rsidRPr="00813550" w:rsidRDefault="005265CB" w:rsidP="00813550">
      <w:pPr>
        <w:pStyle w:val="a4"/>
        <w:numPr>
          <w:ilvl w:val="0"/>
          <w:numId w:val="10"/>
        </w:numPr>
        <w:ind w:left="284"/>
        <w:jc w:val="both"/>
        <w:rPr>
          <w:rFonts w:ascii="Times New Roman" w:hAnsi="Times New Roman" w:cs="Times New Roman"/>
          <w:sz w:val="24"/>
        </w:rPr>
      </w:pPr>
      <w:r w:rsidRPr="00813550">
        <w:rPr>
          <w:rFonts w:ascii="Times New Roman" w:hAnsi="Times New Roman" w:cs="Times New Roman"/>
          <w:sz w:val="24"/>
        </w:rPr>
        <w:t>на основании личного заявления члена Комиссии об исключении из его состава;</w:t>
      </w:r>
    </w:p>
    <w:p w:rsidR="005265CB" w:rsidRPr="00813550" w:rsidRDefault="005265CB" w:rsidP="00813550">
      <w:pPr>
        <w:pStyle w:val="a4"/>
        <w:numPr>
          <w:ilvl w:val="0"/>
          <w:numId w:val="10"/>
        </w:numPr>
        <w:ind w:left="284"/>
        <w:jc w:val="both"/>
        <w:rPr>
          <w:rFonts w:ascii="Times New Roman" w:hAnsi="Times New Roman" w:cs="Times New Roman"/>
          <w:sz w:val="24"/>
        </w:rPr>
      </w:pPr>
      <w:r w:rsidRPr="00813550">
        <w:rPr>
          <w:rFonts w:ascii="Times New Roman" w:hAnsi="Times New Roman" w:cs="Times New Roman"/>
          <w:sz w:val="24"/>
        </w:rPr>
        <w:t>в случае отчисления из образовательной организации обучающегося, родителем (законным представителем) которого является член Комиссии;</w:t>
      </w:r>
    </w:p>
    <w:p w:rsidR="005265CB" w:rsidRPr="00813550" w:rsidRDefault="005265CB" w:rsidP="00813550">
      <w:pPr>
        <w:pStyle w:val="a4"/>
        <w:numPr>
          <w:ilvl w:val="0"/>
          <w:numId w:val="10"/>
        </w:numPr>
        <w:ind w:left="284"/>
        <w:jc w:val="both"/>
        <w:rPr>
          <w:rFonts w:ascii="Times New Roman" w:hAnsi="Times New Roman" w:cs="Times New Roman"/>
          <w:sz w:val="24"/>
        </w:rPr>
      </w:pPr>
      <w:r w:rsidRPr="00813550">
        <w:rPr>
          <w:rFonts w:ascii="Times New Roman" w:hAnsi="Times New Roman" w:cs="Times New Roman"/>
          <w:sz w:val="24"/>
        </w:rPr>
        <w:t>в случае завершения обучения в образовательной организации обучающегося, родителем (законным представителем) которого является член Комиссии;</w:t>
      </w:r>
    </w:p>
    <w:p w:rsidR="005265CB" w:rsidRPr="00813550" w:rsidRDefault="005265CB" w:rsidP="00813550">
      <w:pPr>
        <w:pStyle w:val="a4"/>
        <w:numPr>
          <w:ilvl w:val="0"/>
          <w:numId w:val="10"/>
        </w:numPr>
        <w:ind w:left="284"/>
        <w:jc w:val="both"/>
        <w:rPr>
          <w:rFonts w:ascii="Times New Roman" w:hAnsi="Times New Roman" w:cs="Times New Roman"/>
          <w:sz w:val="24"/>
        </w:rPr>
      </w:pPr>
      <w:r w:rsidRPr="00813550">
        <w:rPr>
          <w:rFonts w:ascii="Times New Roman" w:hAnsi="Times New Roman" w:cs="Times New Roman"/>
          <w:sz w:val="24"/>
        </w:rPr>
        <w:t>в случае увольнения работника образовательной организации - члена Комиссии,</w:t>
      </w:r>
    </w:p>
    <w:p w:rsidR="005265CB" w:rsidRPr="00813550" w:rsidRDefault="005265CB" w:rsidP="00813550">
      <w:pPr>
        <w:pStyle w:val="a4"/>
        <w:numPr>
          <w:ilvl w:val="0"/>
          <w:numId w:val="10"/>
        </w:numPr>
        <w:ind w:left="284"/>
        <w:jc w:val="both"/>
        <w:rPr>
          <w:rFonts w:ascii="Times New Roman" w:hAnsi="Times New Roman" w:cs="Times New Roman"/>
          <w:sz w:val="24"/>
        </w:rPr>
      </w:pPr>
      <w:r w:rsidRPr="00813550">
        <w:rPr>
          <w:rFonts w:ascii="Times New Roman" w:hAnsi="Times New Roman" w:cs="Times New Roman"/>
          <w:sz w:val="24"/>
        </w:rPr>
        <w:t>в случае отсутствия члена Комиссии на заседаниях Комиссии более трех раз – на основании решения большинства членов комиссии.</w:t>
      </w:r>
    </w:p>
    <w:p w:rsidR="00813550" w:rsidRDefault="005265CB" w:rsidP="005265CB">
      <w:pPr>
        <w:jc w:val="both"/>
        <w:rPr>
          <w:rFonts w:ascii="Times New Roman" w:hAnsi="Times New Roman" w:cs="Times New Roman"/>
          <w:sz w:val="24"/>
        </w:rPr>
      </w:pPr>
      <w:r w:rsidRPr="005265CB">
        <w:rPr>
          <w:rFonts w:ascii="Times New Roman" w:hAnsi="Times New Roman" w:cs="Times New Roman"/>
          <w:sz w:val="24"/>
        </w:rPr>
        <w:t xml:space="preserve">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образовательной деятельности. </w:t>
      </w:r>
    </w:p>
    <w:p w:rsidR="00813550"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3.25. Члены Комиссии осуществляют свою деятельность на безвозмездной основе.</w:t>
      </w:r>
    </w:p>
    <w:p w:rsidR="005265CB" w:rsidRPr="005265CB" w:rsidRDefault="005265CB" w:rsidP="00813550">
      <w:pPr>
        <w:ind w:firstLine="708"/>
        <w:jc w:val="both"/>
        <w:rPr>
          <w:rFonts w:ascii="Times New Roman" w:hAnsi="Times New Roman" w:cs="Times New Roman"/>
          <w:sz w:val="24"/>
        </w:rPr>
      </w:pPr>
      <w:r w:rsidRPr="005265CB">
        <w:rPr>
          <w:rFonts w:ascii="Times New Roman" w:hAnsi="Times New Roman" w:cs="Times New Roman"/>
          <w:sz w:val="24"/>
        </w:rPr>
        <w:t xml:space="preserve"> 3.26. Заседание Комиссии считается правомочным, если на нем присутствует не менее одного представителя от указанных в п.3.1. настоящего Положения.</w:t>
      </w:r>
    </w:p>
    <w:p w:rsidR="005265CB" w:rsidRPr="005265CB" w:rsidRDefault="005265CB" w:rsidP="005265CB">
      <w:pPr>
        <w:rPr>
          <w:rFonts w:ascii="Times New Roman" w:hAnsi="Times New Roman" w:cs="Times New Roman"/>
          <w:b/>
          <w:sz w:val="24"/>
        </w:rPr>
      </w:pPr>
      <w:bookmarkStart w:id="0" w:name="_GoBack"/>
      <w:bookmarkEnd w:id="0"/>
      <w:r w:rsidRPr="005265CB">
        <w:rPr>
          <w:rFonts w:ascii="Times New Roman" w:hAnsi="Times New Roman" w:cs="Times New Roman"/>
          <w:b/>
          <w:sz w:val="24"/>
        </w:rPr>
        <w:t>4. Порядок рассмотрения обращений участников образовательных отношений</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4.1. Комиссия рассматривает обращения, поступившие от участников образовательных отношений по вопросам реализации права на образование.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4.3. Заседание комиссии проводится не позднее десяти календарных дней с момента поступления обращения. О дате заседания уведомляется лицо, обратившееся в комиссию, лицо, чьи действия подлежат обжалованию, и представительные органы участников образовательных отношений организации, осуществляющей образовательную деятельность. </w:t>
      </w:r>
    </w:p>
    <w:p w:rsidR="005265CB" w:rsidRP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5265CB" w:rsidRPr="005265CB" w:rsidRDefault="005265CB" w:rsidP="005265CB">
      <w:pPr>
        <w:jc w:val="both"/>
        <w:rPr>
          <w:rFonts w:ascii="Times New Roman" w:hAnsi="Times New Roman" w:cs="Times New Roman"/>
          <w:b/>
          <w:sz w:val="24"/>
        </w:rPr>
      </w:pPr>
      <w:r w:rsidRPr="005265CB">
        <w:rPr>
          <w:rFonts w:ascii="Times New Roman" w:hAnsi="Times New Roman" w:cs="Times New Roman"/>
          <w:b/>
          <w:sz w:val="24"/>
        </w:rPr>
        <w:t>5. Заключительные положения</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5.1. Настоящее Положение о комиссии по урегулированию споров между участниками образовательных отношений является локальным нормативным актом, принимается на Совете школы с учетом мнения Совета обучающихся, Совета родителей, а также представительного </w:t>
      </w:r>
      <w:r w:rsidRPr="005265CB">
        <w:rPr>
          <w:rFonts w:ascii="Times New Roman" w:hAnsi="Times New Roman" w:cs="Times New Roman"/>
          <w:sz w:val="24"/>
        </w:rPr>
        <w:lastRenderedPageBreak/>
        <w:t xml:space="preserve">органа работников организации и утверждается (либо вводится в действие) приказом директора организации, осуществляющей образовательную деятельность.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5265CB"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 xml:space="preserve">5.3. Положение о комиссии по урегулированию споров между участниками образовательных отношений общеобразовательной организации принимается на неопределенный срок. Изменения и дополнения к Положению принимаются в порядке, предусмотренном п.5.1. настоящего Положения. </w:t>
      </w:r>
    </w:p>
    <w:p w:rsidR="005265CB" w:rsidRPr="00AE2993" w:rsidRDefault="005265CB" w:rsidP="005265CB">
      <w:pPr>
        <w:ind w:firstLine="708"/>
        <w:jc w:val="both"/>
        <w:rPr>
          <w:rFonts w:ascii="Times New Roman" w:hAnsi="Times New Roman" w:cs="Times New Roman"/>
          <w:sz w:val="24"/>
        </w:rPr>
      </w:pPr>
      <w:r w:rsidRPr="005265CB">
        <w:rPr>
          <w:rFonts w:ascii="Times New Roman" w:hAnsi="Times New Roman" w:cs="Times New Roman"/>
          <w:sz w:val="24"/>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5265CB" w:rsidRPr="00AE2993" w:rsidSect="001347B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4323"/>
    <w:multiLevelType w:val="hybridMultilevel"/>
    <w:tmpl w:val="BCEC4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260C6B"/>
    <w:multiLevelType w:val="hybridMultilevel"/>
    <w:tmpl w:val="421A7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131FE0"/>
    <w:multiLevelType w:val="hybridMultilevel"/>
    <w:tmpl w:val="0712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CC69C0"/>
    <w:multiLevelType w:val="hybridMultilevel"/>
    <w:tmpl w:val="96AA6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F514AD"/>
    <w:multiLevelType w:val="hybridMultilevel"/>
    <w:tmpl w:val="DBB44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F83C81"/>
    <w:multiLevelType w:val="hybridMultilevel"/>
    <w:tmpl w:val="0B96FF9C"/>
    <w:lvl w:ilvl="0" w:tplc="BC664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E86187"/>
    <w:multiLevelType w:val="hybridMultilevel"/>
    <w:tmpl w:val="831E7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EC4808"/>
    <w:multiLevelType w:val="hybridMultilevel"/>
    <w:tmpl w:val="1C426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2F7980"/>
    <w:multiLevelType w:val="hybridMultilevel"/>
    <w:tmpl w:val="DD2A3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C3AD2"/>
    <w:multiLevelType w:val="hybridMultilevel"/>
    <w:tmpl w:val="A61A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9"/>
  </w:num>
  <w:num w:numId="6">
    <w:abstractNumId w:val="1"/>
  </w:num>
  <w:num w:numId="7">
    <w:abstractNumId w:val="4"/>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0A"/>
    <w:rsid w:val="000C3F78"/>
    <w:rsid w:val="001347BF"/>
    <w:rsid w:val="00336B40"/>
    <w:rsid w:val="003F6581"/>
    <w:rsid w:val="00477B0A"/>
    <w:rsid w:val="004E7F29"/>
    <w:rsid w:val="005265CB"/>
    <w:rsid w:val="00736700"/>
    <w:rsid w:val="00804042"/>
    <w:rsid w:val="00813550"/>
    <w:rsid w:val="008169A7"/>
    <w:rsid w:val="008C7730"/>
    <w:rsid w:val="008D214D"/>
    <w:rsid w:val="008E0956"/>
    <w:rsid w:val="008E699A"/>
    <w:rsid w:val="008F1955"/>
    <w:rsid w:val="00AE2993"/>
    <w:rsid w:val="00C55613"/>
    <w:rsid w:val="00D5143B"/>
    <w:rsid w:val="00D61D1C"/>
    <w:rsid w:val="00E014EC"/>
    <w:rsid w:val="00E26C1A"/>
    <w:rsid w:val="00F1496F"/>
    <w:rsid w:val="00FB5C60"/>
    <w:rsid w:val="00FE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2993"/>
    <w:pPr>
      <w:spacing w:after="0" w:line="240" w:lineRule="auto"/>
    </w:pPr>
  </w:style>
  <w:style w:type="paragraph" w:styleId="a4">
    <w:name w:val="List Paragraph"/>
    <w:basedOn w:val="a"/>
    <w:uiPriority w:val="99"/>
    <w:qFormat/>
    <w:rsid w:val="00AE2993"/>
    <w:pPr>
      <w:ind w:left="720"/>
      <w:contextualSpacing/>
    </w:pPr>
  </w:style>
  <w:style w:type="character" w:styleId="a5">
    <w:name w:val="Hyperlink"/>
    <w:basedOn w:val="a0"/>
    <w:uiPriority w:val="99"/>
    <w:semiHidden/>
    <w:unhideWhenUsed/>
    <w:rsid w:val="004E7F29"/>
    <w:rPr>
      <w:color w:val="0000FF"/>
      <w:u w:val="single"/>
    </w:rPr>
  </w:style>
  <w:style w:type="paragraph" w:styleId="a6">
    <w:name w:val="Normal (Web)"/>
    <w:basedOn w:val="a"/>
    <w:uiPriority w:val="99"/>
    <w:unhideWhenUsed/>
    <w:rsid w:val="00D61D1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F65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65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2993"/>
    <w:pPr>
      <w:spacing w:after="0" w:line="240" w:lineRule="auto"/>
    </w:pPr>
  </w:style>
  <w:style w:type="paragraph" w:styleId="a4">
    <w:name w:val="List Paragraph"/>
    <w:basedOn w:val="a"/>
    <w:uiPriority w:val="99"/>
    <w:qFormat/>
    <w:rsid w:val="00AE2993"/>
    <w:pPr>
      <w:ind w:left="720"/>
      <w:contextualSpacing/>
    </w:pPr>
  </w:style>
  <w:style w:type="character" w:styleId="a5">
    <w:name w:val="Hyperlink"/>
    <w:basedOn w:val="a0"/>
    <w:uiPriority w:val="99"/>
    <w:semiHidden/>
    <w:unhideWhenUsed/>
    <w:rsid w:val="004E7F29"/>
    <w:rPr>
      <w:color w:val="0000FF"/>
      <w:u w:val="single"/>
    </w:rPr>
  </w:style>
  <w:style w:type="paragraph" w:styleId="a6">
    <w:name w:val="Normal (Web)"/>
    <w:basedOn w:val="a"/>
    <w:uiPriority w:val="99"/>
    <w:unhideWhenUsed/>
    <w:rsid w:val="00D61D1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F65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6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2025-06-11T12:11:00Z</cp:lastPrinted>
  <dcterms:created xsi:type="dcterms:W3CDTF">2021-12-19T07:20:00Z</dcterms:created>
  <dcterms:modified xsi:type="dcterms:W3CDTF">2025-06-11T12:12:00Z</dcterms:modified>
</cp:coreProperties>
</file>